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5B1D5" w14:textId="40D481D9" w:rsidR="00062C42" w:rsidRPr="00791AAD" w:rsidRDefault="00791AAD" w:rsidP="00791AAD">
      <w:pPr>
        <w:suppressAutoHyphens w:val="0"/>
        <w:spacing w:line="276" w:lineRule="auto"/>
        <w:jc w:val="center"/>
        <w:rPr>
          <w:rFonts w:ascii="Verdana" w:hAnsi="Verdana"/>
          <w:b/>
          <w:bCs/>
          <w:sz w:val="20"/>
        </w:rPr>
      </w:pPr>
      <w:r w:rsidRPr="00791AAD">
        <w:rPr>
          <w:rFonts w:ascii="Verdana" w:hAnsi="Verdana"/>
          <w:b/>
          <w:bCs/>
          <w:sz w:val="20"/>
        </w:rPr>
        <w:t>ANEXO I</w:t>
      </w:r>
    </w:p>
    <w:p w14:paraId="79442E3D" w14:textId="77777777" w:rsidR="00062C42" w:rsidRPr="00791AAD" w:rsidRDefault="00000000" w:rsidP="00791AAD">
      <w:pPr>
        <w:suppressAutoHyphens w:val="0"/>
        <w:spacing w:line="276" w:lineRule="auto"/>
        <w:jc w:val="center"/>
        <w:rPr>
          <w:rFonts w:ascii="Verdana" w:hAnsi="Verdana"/>
          <w:sz w:val="20"/>
        </w:rPr>
      </w:pPr>
      <w:r w:rsidRPr="00791AAD">
        <w:rPr>
          <w:rFonts w:ascii="Verdana" w:hAnsi="Verdana" w:cs="Arial"/>
          <w:b/>
          <w:bCs/>
          <w:sz w:val="20"/>
        </w:rPr>
        <w:t xml:space="preserve">TERMO DE REFERÊNCIA  - LEI 14.133/21  de 01 de abril de </w:t>
      </w:r>
    </w:p>
    <w:p w14:paraId="47AECFA6" w14:textId="77777777" w:rsidR="00062C42" w:rsidRPr="00791AAD" w:rsidRDefault="00000000" w:rsidP="00791AAD">
      <w:pPr>
        <w:spacing w:line="276" w:lineRule="auto"/>
        <w:jc w:val="center"/>
        <w:rPr>
          <w:rFonts w:ascii="Verdana" w:hAnsi="Verdana"/>
          <w:sz w:val="20"/>
        </w:rPr>
      </w:pPr>
      <w:r w:rsidRPr="00791AAD">
        <w:rPr>
          <w:rFonts w:ascii="Verdana" w:hAnsi="Verdana" w:cs="Arial"/>
          <w:b/>
          <w:bCs/>
          <w:sz w:val="20"/>
        </w:rPr>
        <w:t>2021</w:t>
      </w:r>
    </w:p>
    <w:p w14:paraId="1860E5F4" w14:textId="77777777" w:rsidR="00062C42" w:rsidRPr="00791AAD" w:rsidRDefault="00062C42" w:rsidP="00791AAD">
      <w:pPr>
        <w:spacing w:line="276" w:lineRule="auto"/>
        <w:jc w:val="center"/>
        <w:rPr>
          <w:rFonts w:ascii="Verdana" w:hAnsi="Verdana" w:cs="Arial"/>
          <w:b/>
          <w:sz w:val="20"/>
        </w:rPr>
      </w:pPr>
    </w:p>
    <w:p w14:paraId="56365A6B" w14:textId="77777777" w:rsidR="00062C42" w:rsidRPr="00791AAD" w:rsidRDefault="00000000" w:rsidP="00791AAD">
      <w:pPr>
        <w:pStyle w:val="PargrafodaLista"/>
        <w:tabs>
          <w:tab w:val="left" w:pos="3390"/>
          <w:tab w:val="center" w:pos="5032"/>
        </w:tabs>
        <w:spacing w:after="0"/>
        <w:ind w:left="0"/>
        <w:jc w:val="center"/>
        <w:rPr>
          <w:rFonts w:ascii="Verdana" w:hAnsi="Verdana"/>
          <w:b/>
          <w:bCs/>
          <w:sz w:val="20"/>
          <w:szCs w:val="20"/>
        </w:rPr>
      </w:pPr>
      <w:r w:rsidRPr="00791AAD">
        <w:rPr>
          <w:rFonts w:ascii="Verdana" w:eastAsia="Arial" w:hAnsi="Verdana"/>
          <w:b/>
          <w:bCs/>
          <w:iCs/>
          <w:sz w:val="20"/>
          <w:szCs w:val="20"/>
        </w:rPr>
        <w:t>CONTRATAÇÃO DE EMPRESA ESPECIALIZADA NA PRESTAÇÃO DE SERVIÇOS DE PUBLICIDADE LEGAL, COM VEICULAÇÃO EM JORNAL DE GRANDE CIRCULAÇÃO, PARA PUBLICAÇÃO DOS ATOS OFICIAIS DA PREFEITURA MUNICIPAL DE SÃO GABRIEL DA PALHA/ES</w:t>
      </w:r>
    </w:p>
    <w:p w14:paraId="7E37B1DB" w14:textId="77777777" w:rsidR="00062C42" w:rsidRPr="00791AAD" w:rsidRDefault="00062C42" w:rsidP="00791AAD">
      <w:pPr>
        <w:spacing w:line="276" w:lineRule="auto"/>
        <w:jc w:val="center"/>
        <w:rPr>
          <w:rFonts w:ascii="Verdana" w:hAnsi="Verdana" w:cs="Arial"/>
          <w:b/>
          <w:sz w:val="20"/>
        </w:rPr>
      </w:pPr>
    </w:p>
    <w:p w14:paraId="0B0B9552" w14:textId="77777777" w:rsidR="00062C42" w:rsidRPr="00791AAD" w:rsidRDefault="00000000" w:rsidP="00791AAD">
      <w:pPr>
        <w:spacing w:line="276" w:lineRule="auto"/>
        <w:jc w:val="center"/>
        <w:rPr>
          <w:rFonts w:ascii="Verdana" w:hAnsi="Verdana"/>
          <w:sz w:val="20"/>
        </w:rPr>
      </w:pPr>
      <w:r w:rsidRPr="00791AAD">
        <w:rPr>
          <w:rFonts w:ascii="Verdana" w:hAnsi="Verdana" w:cs="Arial"/>
          <w:b/>
          <w:bCs/>
          <w:iCs/>
          <w:sz w:val="20"/>
        </w:rPr>
        <w:t xml:space="preserve">Processo Administrativo nº </w:t>
      </w:r>
      <w:r w:rsidRPr="00791AAD">
        <w:rPr>
          <w:rFonts w:ascii="Verdana" w:hAnsi="Verdana"/>
          <w:b/>
          <w:bCs/>
          <w:iCs/>
          <w:sz w:val="20"/>
        </w:rPr>
        <w:t>004297</w:t>
      </w:r>
      <w:r w:rsidRPr="00791AAD">
        <w:rPr>
          <w:rFonts w:ascii="Verdana" w:hAnsi="Verdana" w:cs="Arial"/>
          <w:b/>
          <w:bCs/>
          <w:iCs/>
          <w:sz w:val="20"/>
        </w:rPr>
        <w:t>/2025 de 06 de junho de 2025 (Secretaria Municipal de Governo e Comunicação)</w:t>
      </w:r>
    </w:p>
    <w:p w14:paraId="566C11E7" w14:textId="77777777" w:rsidR="00062C42" w:rsidRPr="00791AAD" w:rsidRDefault="00062C42" w:rsidP="00791AAD">
      <w:pPr>
        <w:spacing w:line="276" w:lineRule="auto"/>
        <w:jc w:val="center"/>
        <w:rPr>
          <w:rFonts w:ascii="Verdana" w:hAnsi="Verdana" w:cs="Arial"/>
          <w:b/>
          <w:sz w:val="20"/>
        </w:rPr>
      </w:pPr>
    </w:p>
    <w:p w14:paraId="0AF79DB8" w14:textId="77777777" w:rsidR="00062C42" w:rsidRPr="00791AAD" w:rsidRDefault="00062C42" w:rsidP="00791AAD">
      <w:pPr>
        <w:spacing w:line="276" w:lineRule="auto"/>
        <w:jc w:val="center"/>
        <w:rPr>
          <w:rFonts w:ascii="Verdana" w:hAnsi="Verdana" w:cs="Arial"/>
          <w:b/>
          <w:sz w:val="20"/>
        </w:rPr>
      </w:pPr>
    </w:p>
    <w:p w14:paraId="7FCB4178" w14:textId="77777777" w:rsidR="00062C42" w:rsidRPr="00791AAD" w:rsidRDefault="00000000" w:rsidP="00791AAD">
      <w:pPr>
        <w:spacing w:line="276" w:lineRule="auto"/>
        <w:jc w:val="both"/>
        <w:rPr>
          <w:rFonts w:ascii="Verdana" w:hAnsi="Verdana"/>
          <w:sz w:val="20"/>
        </w:rPr>
      </w:pPr>
      <w:r w:rsidRPr="00791AAD">
        <w:rPr>
          <w:rFonts w:ascii="Verdana" w:hAnsi="Verdana"/>
          <w:b/>
          <w:bCs/>
          <w:sz w:val="20"/>
        </w:rPr>
        <w:t xml:space="preserve">1. DAS CONDIÇÕES GERAIS DA CONTRATAÇÃO </w:t>
      </w:r>
    </w:p>
    <w:p w14:paraId="339B9055" w14:textId="77777777" w:rsidR="00062C42" w:rsidRPr="00791AAD" w:rsidRDefault="00000000" w:rsidP="00791AAD">
      <w:pPr>
        <w:tabs>
          <w:tab w:val="left" w:pos="567"/>
        </w:tabs>
        <w:spacing w:line="276" w:lineRule="auto"/>
        <w:jc w:val="both"/>
        <w:rPr>
          <w:rFonts w:ascii="Verdana" w:hAnsi="Verdana"/>
          <w:sz w:val="20"/>
        </w:rPr>
      </w:pPr>
      <w:r w:rsidRPr="00791AAD">
        <w:rPr>
          <w:rFonts w:ascii="Verdana" w:hAnsi="Verdana"/>
          <w:sz w:val="20"/>
        </w:rPr>
        <w:t xml:space="preserve">1.1. </w:t>
      </w:r>
      <w:bookmarkStart w:id="0" w:name="_Hlk203481595"/>
      <w:r w:rsidRPr="00791AAD">
        <w:rPr>
          <w:rFonts w:ascii="Verdana" w:eastAsia="Arial" w:hAnsi="Verdana" w:cs="Arial"/>
          <w:sz w:val="20"/>
        </w:rPr>
        <w:t xml:space="preserve">Contratação de empresa especializada na </w:t>
      </w:r>
      <w:bookmarkStart w:id="1" w:name="_Hlk203492768"/>
      <w:r w:rsidRPr="00791AAD">
        <w:rPr>
          <w:rFonts w:ascii="Verdana" w:eastAsia="Arial" w:hAnsi="Verdana" w:cs="Arial"/>
          <w:sz w:val="20"/>
        </w:rPr>
        <w:t>prestação de serviços de publicidade legal, com veiculação em jornal de grande circulação, para publicação dos atos oficiais da Prefeitura municipal de São Gabriel da Palha/ES</w:t>
      </w:r>
      <w:bookmarkEnd w:id="0"/>
      <w:bookmarkEnd w:id="1"/>
      <w:r w:rsidRPr="00791AAD">
        <w:rPr>
          <w:rFonts w:ascii="Verdana" w:hAnsi="Verdana" w:cs="Arial"/>
          <w:b/>
          <w:sz w:val="20"/>
        </w:rPr>
        <w:t>,</w:t>
      </w:r>
      <w:r w:rsidRPr="00791AAD">
        <w:rPr>
          <w:rFonts w:ascii="Verdana" w:hAnsi="Verdana" w:cs="Arial"/>
          <w:sz w:val="20"/>
        </w:rPr>
        <w:t xml:space="preserve"> </w:t>
      </w:r>
      <w:r w:rsidRPr="00791AAD">
        <w:rPr>
          <w:rFonts w:ascii="Verdana" w:hAnsi="Verdana"/>
          <w:sz w:val="20"/>
        </w:rPr>
        <w:t>conforme descrições detalhadas constantes nos projetos, memórias de cálculos e planilhas, anexo nos autos.</w:t>
      </w:r>
    </w:p>
    <w:p w14:paraId="71FCCA8B" w14:textId="77777777" w:rsidR="00062C42" w:rsidRPr="00791AAD" w:rsidRDefault="00062C42" w:rsidP="00791AAD">
      <w:pPr>
        <w:tabs>
          <w:tab w:val="left" w:pos="567"/>
        </w:tabs>
        <w:spacing w:line="276" w:lineRule="auto"/>
        <w:jc w:val="both"/>
        <w:rPr>
          <w:rFonts w:ascii="Verdana" w:hAnsi="Verdana" w:cs="Arial"/>
          <w:b/>
          <w:sz w:val="20"/>
          <w:u w:val="single"/>
        </w:rPr>
      </w:pPr>
    </w:p>
    <w:tbl>
      <w:tblPr>
        <w:tblW w:w="9477" w:type="dxa"/>
        <w:tblInd w:w="136" w:type="dxa"/>
        <w:tblLayout w:type="fixed"/>
        <w:tblLook w:val="0000" w:firstRow="0" w:lastRow="0" w:firstColumn="0" w:lastColumn="0" w:noHBand="0" w:noVBand="0"/>
      </w:tblPr>
      <w:tblGrid>
        <w:gridCol w:w="823"/>
        <w:gridCol w:w="3391"/>
        <w:gridCol w:w="728"/>
        <w:gridCol w:w="1290"/>
        <w:gridCol w:w="1567"/>
        <w:gridCol w:w="1678"/>
      </w:tblGrid>
      <w:tr w:rsidR="00791AAD" w:rsidRPr="00C47C78" w14:paraId="64A86D39" w14:textId="77777777" w:rsidTr="00C47C78">
        <w:tc>
          <w:tcPr>
            <w:tcW w:w="823" w:type="dxa"/>
            <w:tcBorders>
              <w:top w:val="single" w:sz="4" w:space="0" w:color="000000"/>
              <w:left w:val="single" w:sz="4" w:space="0" w:color="000000"/>
              <w:bottom w:val="single" w:sz="4" w:space="0" w:color="000000"/>
              <w:right w:val="single" w:sz="4" w:space="0" w:color="000000"/>
            </w:tcBorders>
          </w:tcPr>
          <w:p w14:paraId="09F32325" w14:textId="77777777" w:rsidR="00062C42" w:rsidRPr="00C47C78" w:rsidRDefault="00000000" w:rsidP="00791AAD">
            <w:pPr>
              <w:widowControl w:val="0"/>
              <w:spacing w:line="276" w:lineRule="auto"/>
              <w:jc w:val="center"/>
              <w:rPr>
                <w:rFonts w:ascii="Verdana" w:hAnsi="Verdana"/>
                <w:b/>
                <w:bCs/>
                <w:sz w:val="20"/>
              </w:rPr>
            </w:pPr>
            <w:bookmarkStart w:id="2" w:name="_Hlk203480057"/>
            <w:r w:rsidRPr="00C47C78">
              <w:rPr>
                <w:rFonts w:ascii="Verdana" w:hAnsi="Verdana"/>
                <w:b/>
                <w:bCs/>
                <w:sz w:val="20"/>
              </w:rPr>
              <w:t>ITEM</w:t>
            </w:r>
          </w:p>
        </w:tc>
        <w:tc>
          <w:tcPr>
            <w:tcW w:w="3391" w:type="dxa"/>
            <w:tcBorders>
              <w:top w:val="single" w:sz="4" w:space="0" w:color="000000"/>
              <w:left w:val="single" w:sz="4" w:space="0" w:color="000000"/>
              <w:bottom w:val="single" w:sz="4" w:space="0" w:color="000000"/>
              <w:right w:val="single" w:sz="4" w:space="0" w:color="000000"/>
            </w:tcBorders>
          </w:tcPr>
          <w:p w14:paraId="4F98049A" w14:textId="77777777" w:rsidR="00062C42" w:rsidRPr="00C47C78" w:rsidRDefault="00000000" w:rsidP="00791AAD">
            <w:pPr>
              <w:widowControl w:val="0"/>
              <w:spacing w:line="276" w:lineRule="auto"/>
              <w:jc w:val="center"/>
              <w:rPr>
                <w:rFonts w:ascii="Verdana" w:hAnsi="Verdana"/>
                <w:b/>
                <w:bCs/>
                <w:sz w:val="20"/>
              </w:rPr>
            </w:pPr>
            <w:r w:rsidRPr="00C47C78">
              <w:rPr>
                <w:rFonts w:ascii="Verdana" w:hAnsi="Verdana"/>
                <w:b/>
                <w:bCs/>
                <w:sz w:val="20"/>
              </w:rPr>
              <w:t>ESPECIFICAÇÃO</w:t>
            </w:r>
          </w:p>
        </w:tc>
        <w:tc>
          <w:tcPr>
            <w:tcW w:w="728" w:type="dxa"/>
            <w:tcBorders>
              <w:top w:val="single" w:sz="4" w:space="0" w:color="000000"/>
              <w:left w:val="single" w:sz="4" w:space="0" w:color="000000"/>
              <w:bottom w:val="single" w:sz="4" w:space="0" w:color="000000"/>
              <w:right w:val="single" w:sz="4" w:space="0" w:color="000000"/>
            </w:tcBorders>
          </w:tcPr>
          <w:p w14:paraId="15F570B3" w14:textId="669DA569" w:rsidR="00062C42" w:rsidRPr="00C47C78" w:rsidRDefault="00000000" w:rsidP="00791AAD">
            <w:pPr>
              <w:widowControl w:val="0"/>
              <w:spacing w:line="276" w:lineRule="auto"/>
              <w:jc w:val="center"/>
              <w:rPr>
                <w:rFonts w:ascii="Verdana" w:hAnsi="Verdana"/>
                <w:b/>
                <w:bCs/>
                <w:sz w:val="20"/>
              </w:rPr>
            </w:pPr>
            <w:r w:rsidRPr="00C47C78">
              <w:rPr>
                <w:rFonts w:ascii="Verdana" w:hAnsi="Verdana"/>
                <w:b/>
                <w:bCs/>
                <w:sz w:val="20"/>
              </w:rPr>
              <w:t>UND</w:t>
            </w:r>
          </w:p>
        </w:tc>
        <w:tc>
          <w:tcPr>
            <w:tcW w:w="1290" w:type="dxa"/>
            <w:tcBorders>
              <w:top w:val="single" w:sz="4" w:space="0" w:color="000000"/>
              <w:left w:val="single" w:sz="4" w:space="0" w:color="000000"/>
              <w:bottom w:val="single" w:sz="4" w:space="0" w:color="000000"/>
              <w:right w:val="single" w:sz="4" w:space="0" w:color="000000"/>
            </w:tcBorders>
          </w:tcPr>
          <w:p w14:paraId="03F133F6" w14:textId="2DA762FD" w:rsidR="00062C42" w:rsidRPr="00C47C78" w:rsidRDefault="00000000" w:rsidP="00791AAD">
            <w:pPr>
              <w:widowControl w:val="0"/>
              <w:spacing w:line="276" w:lineRule="auto"/>
              <w:jc w:val="center"/>
              <w:rPr>
                <w:rFonts w:ascii="Verdana" w:hAnsi="Verdana"/>
                <w:b/>
                <w:bCs/>
                <w:sz w:val="20"/>
              </w:rPr>
            </w:pPr>
            <w:r w:rsidRPr="00C47C78">
              <w:rPr>
                <w:rFonts w:ascii="Verdana" w:hAnsi="Verdana"/>
                <w:b/>
                <w:bCs/>
                <w:sz w:val="20"/>
              </w:rPr>
              <w:t>QUANT</w:t>
            </w:r>
          </w:p>
        </w:tc>
        <w:tc>
          <w:tcPr>
            <w:tcW w:w="1567" w:type="dxa"/>
            <w:tcBorders>
              <w:top w:val="single" w:sz="4" w:space="0" w:color="000000"/>
              <w:left w:val="single" w:sz="4" w:space="0" w:color="000000"/>
              <w:bottom w:val="single" w:sz="4" w:space="0" w:color="000000"/>
            </w:tcBorders>
          </w:tcPr>
          <w:p w14:paraId="576308EE" w14:textId="77777777" w:rsidR="00062C42" w:rsidRPr="00C47C78" w:rsidRDefault="00000000" w:rsidP="00791AAD">
            <w:pPr>
              <w:widowControl w:val="0"/>
              <w:spacing w:line="276" w:lineRule="auto"/>
              <w:jc w:val="center"/>
              <w:rPr>
                <w:rFonts w:ascii="Verdana" w:hAnsi="Verdana"/>
                <w:b/>
                <w:bCs/>
                <w:sz w:val="20"/>
              </w:rPr>
            </w:pPr>
            <w:r w:rsidRPr="00C47C78">
              <w:rPr>
                <w:rFonts w:ascii="Verdana" w:hAnsi="Verdana"/>
                <w:b/>
                <w:bCs/>
                <w:sz w:val="20"/>
              </w:rPr>
              <w:t>VALOR UNITÁRIO ESTIMADO</w:t>
            </w:r>
          </w:p>
        </w:tc>
        <w:tc>
          <w:tcPr>
            <w:tcW w:w="1678" w:type="dxa"/>
            <w:tcBorders>
              <w:top w:val="single" w:sz="4" w:space="0" w:color="000000"/>
              <w:left w:val="single" w:sz="4" w:space="0" w:color="000000"/>
              <w:bottom w:val="single" w:sz="4" w:space="0" w:color="000000"/>
              <w:right w:val="single" w:sz="4" w:space="0" w:color="000000"/>
            </w:tcBorders>
          </w:tcPr>
          <w:p w14:paraId="0D5A84E1" w14:textId="77777777" w:rsidR="00062C42" w:rsidRPr="00C47C78" w:rsidRDefault="00000000" w:rsidP="00791AAD">
            <w:pPr>
              <w:widowControl w:val="0"/>
              <w:spacing w:line="276" w:lineRule="auto"/>
              <w:jc w:val="center"/>
              <w:rPr>
                <w:rFonts w:ascii="Verdana" w:hAnsi="Verdana"/>
                <w:b/>
                <w:bCs/>
                <w:sz w:val="20"/>
              </w:rPr>
            </w:pPr>
            <w:r w:rsidRPr="00C47C78">
              <w:rPr>
                <w:rFonts w:ascii="Verdana" w:hAnsi="Verdana"/>
                <w:b/>
                <w:bCs/>
                <w:sz w:val="20"/>
              </w:rPr>
              <w:t>VALOR TOTAL ESTIMADO</w:t>
            </w:r>
          </w:p>
        </w:tc>
      </w:tr>
      <w:tr w:rsidR="00791AAD" w:rsidRPr="00791AAD" w14:paraId="5B3FEA35" w14:textId="77777777" w:rsidTr="00C47C78">
        <w:tc>
          <w:tcPr>
            <w:tcW w:w="823" w:type="dxa"/>
            <w:tcBorders>
              <w:top w:val="single" w:sz="4" w:space="0" w:color="000000"/>
              <w:left w:val="single" w:sz="4" w:space="0" w:color="000000"/>
              <w:bottom w:val="single" w:sz="4" w:space="0" w:color="000000"/>
              <w:right w:val="single" w:sz="4" w:space="0" w:color="000000"/>
            </w:tcBorders>
          </w:tcPr>
          <w:p w14:paraId="2C731A78" w14:textId="77777777" w:rsidR="00062C42" w:rsidRPr="00791AAD" w:rsidRDefault="00062C42" w:rsidP="00791AAD">
            <w:pPr>
              <w:widowControl w:val="0"/>
              <w:spacing w:line="276" w:lineRule="auto"/>
              <w:jc w:val="both"/>
              <w:rPr>
                <w:rFonts w:ascii="Verdana" w:hAnsi="Verdana"/>
                <w:sz w:val="20"/>
              </w:rPr>
            </w:pPr>
          </w:p>
          <w:p w14:paraId="56CB439C" w14:textId="77777777" w:rsidR="00062C42" w:rsidRPr="00791AAD" w:rsidRDefault="00000000" w:rsidP="00791AAD">
            <w:pPr>
              <w:widowControl w:val="0"/>
              <w:spacing w:line="276" w:lineRule="auto"/>
              <w:jc w:val="center"/>
              <w:rPr>
                <w:rFonts w:ascii="Verdana" w:hAnsi="Verdana"/>
                <w:sz w:val="20"/>
              </w:rPr>
            </w:pPr>
            <w:r w:rsidRPr="00791AAD">
              <w:rPr>
                <w:rFonts w:ascii="Verdana" w:hAnsi="Verdana"/>
                <w:sz w:val="20"/>
              </w:rPr>
              <w:t>01</w:t>
            </w:r>
          </w:p>
        </w:tc>
        <w:tc>
          <w:tcPr>
            <w:tcW w:w="3391" w:type="dxa"/>
            <w:tcBorders>
              <w:top w:val="single" w:sz="4" w:space="0" w:color="000000"/>
              <w:left w:val="single" w:sz="4" w:space="0" w:color="000000"/>
              <w:bottom w:val="single" w:sz="4" w:space="0" w:color="000000"/>
              <w:right w:val="single" w:sz="4" w:space="0" w:color="000000"/>
            </w:tcBorders>
          </w:tcPr>
          <w:p w14:paraId="4EEDA597" w14:textId="75B0BFED" w:rsidR="00062C42" w:rsidRPr="00791AAD" w:rsidRDefault="00791AAD" w:rsidP="00791AAD">
            <w:pPr>
              <w:pStyle w:val="PargrafodaLista"/>
              <w:widowControl w:val="0"/>
              <w:tabs>
                <w:tab w:val="left" w:pos="3390"/>
                <w:tab w:val="center" w:pos="5032"/>
              </w:tabs>
              <w:spacing w:after="0"/>
              <w:ind w:left="0"/>
              <w:jc w:val="both"/>
              <w:rPr>
                <w:rFonts w:ascii="Verdana" w:hAnsi="Verdana"/>
                <w:sz w:val="20"/>
                <w:szCs w:val="20"/>
              </w:rPr>
            </w:pPr>
            <w:r w:rsidRPr="00791AAD">
              <w:rPr>
                <w:rFonts w:ascii="Verdana" w:eastAsia="Arial" w:hAnsi="Verdana" w:cs="Arial"/>
                <w:sz w:val="20"/>
                <w:szCs w:val="20"/>
              </w:rPr>
              <w:t>Contratação de empresa especializada na prestação de serviços de publicidade legal, com veiculação em jornal de grande circulação, para publicação dos atos oficiais da Prefeitura municipal de São Gabriel da Palha/ES</w:t>
            </w:r>
            <w:r>
              <w:rPr>
                <w:rFonts w:ascii="Verdana" w:eastAsia="Arial" w:hAnsi="Verdana" w:cs="Arial"/>
                <w:sz w:val="20"/>
                <w:szCs w:val="20"/>
              </w:rPr>
              <w:t>.</w:t>
            </w:r>
          </w:p>
        </w:tc>
        <w:tc>
          <w:tcPr>
            <w:tcW w:w="728" w:type="dxa"/>
            <w:tcBorders>
              <w:top w:val="single" w:sz="4" w:space="0" w:color="000000"/>
              <w:left w:val="single" w:sz="4" w:space="0" w:color="000000"/>
              <w:bottom w:val="single" w:sz="4" w:space="0" w:color="000000"/>
              <w:right w:val="single" w:sz="4" w:space="0" w:color="000000"/>
            </w:tcBorders>
            <w:vAlign w:val="center"/>
          </w:tcPr>
          <w:p w14:paraId="0DF67D9B" w14:textId="77777777" w:rsidR="00062C42" w:rsidRPr="00791AAD" w:rsidRDefault="00000000" w:rsidP="00791AAD">
            <w:pPr>
              <w:pStyle w:val="Ttulo2"/>
              <w:spacing w:line="276" w:lineRule="auto"/>
              <w:rPr>
                <w:rFonts w:ascii="Verdana" w:hAnsi="Verdana"/>
                <w:b w:val="0"/>
                <w:sz w:val="20"/>
                <w:szCs w:val="20"/>
              </w:rPr>
            </w:pPr>
            <w:r w:rsidRPr="00791AAD">
              <w:rPr>
                <w:rFonts w:ascii="Verdana" w:hAnsi="Verdana"/>
                <w:b w:val="0"/>
                <w:sz w:val="20"/>
                <w:szCs w:val="20"/>
              </w:rPr>
              <w:t>CM²</w:t>
            </w:r>
          </w:p>
        </w:tc>
        <w:tc>
          <w:tcPr>
            <w:tcW w:w="1290" w:type="dxa"/>
            <w:tcBorders>
              <w:top w:val="single" w:sz="4" w:space="0" w:color="000000"/>
              <w:left w:val="single" w:sz="4" w:space="0" w:color="000000"/>
              <w:bottom w:val="single" w:sz="4" w:space="0" w:color="000000"/>
              <w:right w:val="single" w:sz="4" w:space="0" w:color="000000"/>
            </w:tcBorders>
            <w:vAlign w:val="center"/>
          </w:tcPr>
          <w:p w14:paraId="443D5E6D" w14:textId="77777777" w:rsidR="00062C42" w:rsidRPr="00791AAD" w:rsidRDefault="00000000" w:rsidP="00791AAD">
            <w:pPr>
              <w:widowControl w:val="0"/>
              <w:spacing w:line="276" w:lineRule="auto"/>
              <w:jc w:val="center"/>
              <w:rPr>
                <w:rFonts w:ascii="Verdana" w:hAnsi="Verdana"/>
                <w:sz w:val="20"/>
              </w:rPr>
            </w:pPr>
            <w:r w:rsidRPr="00791AAD">
              <w:rPr>
                <w:rFonts w:ascii="Verdana" w:hAnsi="Verdana"/>
                <w:sz w:val="20"/>
              </w:rPr>
              <w:t>25.000,00</w:t>
            </w:r>
          </w:p>
        </w:tc>
        <w:tc>
          <w:tcPr>
            <w:tcW w:w="1567" w:type="dxa"/>
            <w:tcBorders>
              <w:top w:val="single" w:sz="4" w:space="0" w:color="000000"/>
              <w:left w:val="single" w:sz="4" w:space="0" w:color="000000"/>
              <w:bottom w:val="single" w:sz="4" w:space="0" w:color="000000"/>
            </w:tcBorders>
            <w:vAlign w:val="center"/>
          </w:tcPr>
          <w:p w14:paraId="015C6181" w14:textId="77777777" w:rsidR="00062C42" w:rsidRPr="00791AAD" w:rsidRDefault="00000000" w:rsidP="00791AAD">
            <w:pPr>
              <w:widowControl w:val="0"/>
              <w:spacing w:line="276" w:lineRule="auto"/>
              <w:jc w:val="center"/>
              <w:rPr>
                <w:rFonts w:ascii="Verdana" w:hAnsi="Verdana"/>
                <w:sz w:val="20"/>
              </w:rPr>
            </w:pPr>
            <w:r w:rsidRPr="00791AAD">
              <w:rPr>
                <w:rFonts w:ascii="Verdana" w:hAnsi="Verdana"/>
                <w:sz w:val="20"/>
              </w:rPr>
              <w:t>R$ 4,79</w:t>
            </w:r>
          </w:p>
        </w:tc>
        <w:tc>
          <w:tcPr>
            <w:tcW w:w="1678" w:type="dxa"/>
            <w:tcBorders>
              <w:top w:val="single" w:sz="4" w:space="0" w:color="000000"/>
              <w:left w:val="single" w:sz="4" w:space="0" w:color="000000"/>
              <w:bottom w:val="single" w:sz="4" w:space="0" w:color="000000"/>
              <w:right w:val="single" w:sz="4" w:space="0" w:color="000000"/>
            </w:tcBorders>
            <w:vAlign w:val="center"/>
          </w:tcPr>
          <w:p w14:paraId="5015468A" w14:textId="77777777" w:rsidR="00062C42" w:rsidRPr="00791AAD" w:rsidRDefault="00000000" w:rsidP="00791AAD">
            <w:pPr>
              <w:widowControl w:val="0"/>
              <w:spacing w:line="276" w:lineRule="auto"/>
              <w:jc w:val="center"/>
              <w:rPr>
                <w:rFonts w:ascii="Verdana" w:hAnsi="Verdana"/>
                <w:sz w:val="20"/>
              </w:rPr>
            </w:pPr>
            <w:r w:rsidRPr="00791AAD">
              <w:rPr>
                <w:rFonts w:ascii="Verdana" w:hAnsi="Verdana"/>
                <w:sz w:val="20"/>
              </w:rPr>
              <w:t xml:space="preserve">R$ </w:t>
            </w:r>
            <w:r w:rsidRPr="00791AAD">
              <w:rPr>
                <w:rFonts w:ascii="Verdana" w:hAnsi="Verdana" w:cs="Arial"/>
                <w:sz w:val="20"/>
              </w:rPr>
              <w:t xml:space="preserve"> 119.750,00</w:t>
            </w:r>
          </w:p>
        </w:tc>
      </w:tr>
      <w:tr w:rsidR="00C47C78" w:rsidRPr="00791AAD" w14:paraId="7760FC89" w14:textId="77777777" w:rsidTr="00C47C78">
        <w:tc>
          <w:tcPr>
            <w:tcW w:w="9477" w:type="dxa"/>
            <w:gridSpan w:val="6"/>
            <w:tcBorders>
              <w:left w:val="single" w:sz="4" w:space="0" w:color="000000"/>
              <w:bottom w:val="single" w:sz="4" w:space="0" w:color="000000"/>
              <w:right w:val="single" w:sz="4" w:space="0" w:color="000000"/>
            </w:tcBorders>
          </w:tcPr>
          <w:p w14:paraId="611AAAE6" w14:textId="77777777" w:rsidR="00062C42" w:rsidRPr="00791AAD" w:rsidRDefault="00000000" w:rsidP="00C47C78">
            <w:pPr>
              <w:widowControl w:val="0"/>
              <w:spacing w:line="276" w:lineRule="auto"/>
              <w:jc w:val="both"/>
              <w:rPr>
                <w:rFonts w:ascii="Verdana" w:hAnsi="Verdana"/>
                <w:sz w:val="20"/>
              </w:rPr>
            </w:pPr>
            <w:r w:rsidRPr="00791AAD">
              <w:rPr>
                <w:rFonts w:ascii="Verdana" w:hAnsi="Verdana"/>
                <w:b/>
                <w:bCs/>
                <w:sz w:val="20"/>
              </w:rPr>
              <w:t xml:space="preserve">Valor total estimado para 60 meses: </w:t>
            </w:r>
            <w:r w:rsidRPr="00791AAD">
              <w:rPr>
                <w:rFonts w:ascii="Verdana" w:hAnsi="Verdana" w:cs="Arial"/>
                <w:b/>
                <w:bCs/>
                <w:sz w:val="20"/>
              </w:rPr>
              <w:t>R$ 119.750,00 (cento e dezenove mil setecentos e cinquenta mil reais)</w:t>
            </w:r>
          </w:p>
          <w:p w14:paraId="0CAD8200" w14:textId="428BE32B" w:rsidR="00062C42" w:rsidRPr="00791AAD" w:rsidRDefault="00000000" w:rsidP="00C47C78">
            <w:pPr>
              <w:widowControl w:val="0"/>
              <w:spacing w:line="276" w:lineRule="auto"/>
              <w:rPr>
                <w:rFonts w:ascii="Verdana" w:hAnsi="Verdana"/>
                <w:sz w:val="20"/>
              </w:rPr>
            </w:pPr>
            <w:r w:rsidRPr="00791AAD">
              <w:rPr>
                <w:rFonts w:ascii="Verdana" w:hAnsi="Verdana" w:cs="Arial"/>
                <w:b/>
                <w:bCs/>
                <w:sz w:val="20"/>
              </w:rPr>
              <w:t>Valor estimado anual: R$ 23.950,00 (vinte e três mil novecentos e cinquenta reais)</w:t>
            </w:r>
          </w:p>
        </w:tc>
      </w:tr>
      <w:bookmarkEnd w:id="2"/>
    </w:tbl>
    <w:p w14:paraId="5EC4F8FF" w14:textId="77777777" w:rsidR="00062C42" w:rsidRPr="00791AAD" w:rsidRDefault="00062C42" w:rsidP="00791AAD">
      <w:pPr>
        <w:tabs>
          <w:tab w:val="left" w:pos="567"/>
        </w:tabs>
        <w:spacing w:line="276" w:lineRule="auto"/>
        <w:jc w:val="both"/>
        <w:rPr>
          <w:rFonts w:ascii="Verdana" w:hAnsi="Verdana"/>
          <w:sz w:val="20"/>
        </w:rPr>
      </w:pPr>
    </w:p>
    <w:p w14:paraId="459137C3" w14:textId="77777777" w:rsidR="00062C42" w:rsidRPr="00791AAD" w:rsidRDefault="00000000" w:rsidP="00791AAD">
      <w:pPr>
        <w:tabs>
          <w:tab w:val="left" w:pos="567"/>
        </w:tabs>
        <w:spacing w:line="276" w:lineRule="auto"/>
        <w:jc w:val="both"/>
        <w:rPr>
          <w:rFonts w:ascii="Verdana" w:hAnsi="Verdana"/>
          <w:sz w:val="20"/>
        </w:rPr>
      </w:pPr>
      <w:r w:rsidRPr="00791AAD">
        <w:rPr>
          <w:rFonts w:ascii="Verdana" w:hAnsi="Verdana"/>
          <w:sz w:val="20"/>
        </w:rPr>
        <w:t xml:space="preserve">1.2. </w:t>
      </w:r>
      <w:r w:rsidRPr="00791AAD">
        <w:rPr>
          <w:rFonts w:ascii="Verdana" w:hAnsi="Verdana" w:cs="Arial"/>
          <w:sz w:val="20"/>
        </w:rPr>
        <w:t>Os serviços deverão ser executados de acordo com a necessidade da secretaria requerente e o Departamento de Licitações.</w:t>
      </w:r>
      <w:r w:rsidRPr="00791AAD">
        <w:rPr>
          <w:rFonts w:ascii="Verdana" w:hAnsi="Verdana" w:cs="Arial"/>
          <w:iCs/>
          <w:sz w:val="20"/>
        </w:rPr>
        <w:t xml:space="preserve"> com prazo conforme estabelecido no ETP  (após a emissão da Autorização da Ordem de Serviços).</w:t>
      </w:r>
    </w:p>
    <w:p w14:paraId="6F15079B" w14:textId="77777777" w:rsidR="00062C42" w:rsidRPr="00791AAD" w:rsidRDefault="00000000" w:rsidP="00791AAD">
      <w:pPr>
        <w:tabs>
          <w:tab w:val="left" w:pos="567"/>
        </w:tabs>
        <w:spacing w:line="276" w:lineRule="auto"/>
        <w:jc w:val="both"/>
        <w:rPr>
          <w:rFonts w:ascii="Verdana" w:hAnsi="Verdana"/>
          <w:sz w:val="20"/>
        </w:rPr>
      </w:pPr>
      <w:r w:rsidRPr="00791AAD">
        <w:rPr>
          <w:rFonts w:ascii="Verdana" w:hAnsi="Verdana" w:cs="Arial"/>
          <w:iCs/>
          <w:sz w:val="20"/>
        </w:rPr>
        <w:t xml:space="preserve">1.3. O prazo de vigência da contratação será de 60 (sessenta meses), contados do(a) </w:t>
      </w:r>
      <w:r w:rsidRPr="00791AAD">
        <w:rPr>
          <w:rFonts w:ascii="Verdana" w:hAnsi="Verdana" w:cs="Arial"/>
          <w:bCs/>
          <w:iCs/>
          <w:sz w:val="20"/>
        </w:rPr>
        <w:t>a partir da assinatura do Contrato.</w:t>
      </w:r>
    </w:p>
    <w:p w14:paraId="14D1C85C" w14:textId="77777777" w:rsidR="00062C42" w:rsidRPr="00791AAD" w:rsidRDefault="00000000" w:rsidP="00791AAD">
      <w:pPr>
        <w:tabs>
          <w:tab w:val="left" w:pos="567"/>
        </w:tabs>
        <w:spacing w:line="276" w:lineRule="auto"/>
        <w:jc w:val="both"/>
        <w:rPr>
          <w:rFonts w:ascii="Verdana" w:hAnsi="Verdana"/>
          <w:sz w:val="20"/>
        </w:rPr>
      </w:pPr>
      <w:r w:rsidRPr="00791AAD">
        <w:rPr>
          <w:rFonts w:ascii="Verdana" w:hAnsi="Verdana"/>
          <w:iCs/>
          <w:sz w:val="20"/>
        </w:rPr>
        <w:t>1.4.</w:t>
      </w:r>
      <w:r w:rsidRPr="00791AAD">
        <w:rPr>
          <w:rFonts w:ascii="Verdana" w:hAnsi="Verdana"/>
          <w:b/>
          <w:bCs/>
          <w:iCs/>
          <w:sz w:val="20"/>
        </w:rPr>
        <w:t xml:space="preserve"> </w:t>
      </w:r>
      <w:r w:rsidRPr="00791AAD">
        <w:rPr>
          <w:rFonts w:ascii="Verdana" w:hAnsi="Verdana"/>
          <w:iCs/>
          <w:sz w:val="20"/>
        </w:rPr>
        <w:t>O custo estimado total da contratação é de</w:t>
      </w:r>
      <w:r w:rsidRPr="00791AAD">
        <w:rPr>
          <w:rFonts w:ascii="Verdana" w:hAnsi="Verdana"/>
          <w:sz w:val="20"/>
        </w:rPr>
        <w:t xml:space="preserve"> </w:t>
      </w:r>
      <w:r w:rsidRPr="00791AAD">
        <w:rPr>
          <w:rFonts w:ascii="Verdana" w:hAnsi="Verdana" w:cs="Arial"/>
          <w:sz w:val="20"/>
        </w:rPr>
        <w:t xml:space="preserve">R$ 119.750,00 (cento e dezenove mil setecentos e cinquenta mil reais), </w:t>
      </w:r>
      <w:r w:rsidRPr="00791AAD">
        <w:rPr>
          <w:rFonts w:ascii="Verdana" w:hAnsi="Verdana"/>
          <w:iCs/>
          <w:sz w:val="20"/>
        </w:rPr>
        <w:t>conforme custos unitários apostos nas planilhas orçamentárias anexo nos autos.</w:t>
      </w:r>
    </w:p>
    <w:p w14:paraId="4F003F6C" w14:textId="77777777" w:rsidR="00062C42" w:rsidRPr="00791AAD" w:rsidRDefault="00000000" w:rsidP="00604890">
      <w:pPr>
        <w:pStyle w:val="PargrafodaLista"/>
        <w:tabs>
          <w:tab w:val="left" w:pos="284"/>
        </w:tabs>
        <w:suppressAutoHyphens w:val="0"/>
        <w:ind w:left="0"/>
        <w:jc w:val="both"/>
        <w:rPr>
          <w:rFonts w:ascii="Verdana" w:hAnsi="Verdana"/>
          <w:sz w:val="20"/>
          <w:szCs w:val="20"/>
        </w:rPr>
      </w:pPr>
      <w:r w:rsidRPr="00791AAD">
        <w:rPr>
          <w:rFonts w:ascii="Verdana" w:hAnsi="Verdana"/>
          <w:sz w:val="20"/>
          <w:szCs w:val="20"/>
        </w:rPr>
        <w:t xml:space="preserve">1.5. Diretrizes da contratação </w:t>
      </w:r>
      <w:r w:rsidRPr="00791AAD">
        <w:rPr>
          <w:rFonts w:ascii="Verdana" w:hAnsi="Verdana" w:cs="Arial"/>
          <w:sz w:val="20"/>
          <w:szCs w:val="20"/>
        </w:rPr>
        <w:t xml:space="preserve"> – Lei nº 14.133 de 01 de abril de 2021, que estabelece normas gerais de licitação e contratação para as Administrações Públicas diretas, autárquicas e fundacionais da União, dos Estados, do Distrito Federal e dos Municípios.</w:t>
      </w:r>
    </w:p>
    <w:p w14:paraId="578DEF72" w14:textId="18BFD5C5" w:rsidR="00062C42" w:rsidRPr="00791AAD" w:rsidRDefault="00000000" w:rsidP="00791AAD">
      <w:pPr>
        <w:spacing w:line="276" w:lineRule="auto"/>
        <w:jc w:val="both"/>
        <w:rPr>
          <w:rFonts w:ascii="Verdana" w:hAnsi="Verdana"/>
          <w:sz w:val="20"/>
        </w:rPr>
      </w:pPr>
      <w:r w:rsidRPr="00791AAD">
        <w:rPr>
          <w:rFonts w:ascii="Verdana" w:hAnsi="Verdana" w:cs="Arial"/>
          <w:iCs/>
          <w:sz w:val="20"/>
        </w:rPr>
        <w:t xml:space="preserve">1.6. A contratação será realizada por meio de </w:t>
      </w:r>
      <w:r w:rsidRPr="00791AAD">
        <w:rPr>
          <w:rStyle w:val="Forte"/>
          <w:rFonts w:ascii="Verdana" w:hAnsi="Verdana" w:cs="Arial"/>
          <w:b w:val="0"/>
          <w:bCs w:val="0"/>
          <w:iCs/>
          <w:sz w:val="20"/>
        </w:rPr>
        <w:t>Pregão Eletrônico</w:t>
      </w:r>
      <w:r w:rsidRPr="00791AAD">
        <w:rPr>
          <w:rFonts w:ascii="Verdana" w:hAnsi="Verdana" w:cs="Arial"/>
          <w:iCs/>
          <w:sz w:val="20"/>
        </w:rPr>
        <w:t>, conforme art. 28, II da Lei nº 14.133/2021, tipo menor preço por item (cm</w:t>
      </w:r>
      <w:r w:rsidR="00791AAD">
        <w:rPr>
          <w:rFonts w:ascii="Verdana" w:hAnsi="Verdana" w:cs="Arial"/>
          <w:iCs/>
          <w:sz w:val="20"/>
        </w:rPr>
        <w:t>²</w:t>
      </w:r>
      <w:r w:rsidRPr="00791AAD">
        <w:rPr>
          <w:rFonts w:ascii="Verdana" w:hAnsi="Verdana" w:cs="Arial"/>
          <w:iCs/>
          <w:sz w:val="20"/>
        </w:rPr>
        <w:t>/coluna), devido ao valor estimado ultrapassar o limite previsto no art. 75 para contratação direta;</w:t>
      </w:r>
    </w:p>
    <w:p w14:paraId="7B27C0C0" w14:textId="77777777" w:rsidR="00062C42" w:rsidRPr="00791AAD" w:rsidRDefault="00062C42" w:rsidP="00791AAD">
      <w:pPr>
        <w:tabs>
          <w:tab w:val="left" w:pos="567"/>
        </w:tabs>
        <w:spacing w:line="276" w:lineRule="auto"/>
        <w:jc w:val="both"/>
        <w:rPr>
          <w:rFonts w:ascii="Verdana" w:hAnsi="Verdana"/>
          <w:iCs/>
          <w:sz w:val="20"/>
        </w:rPr>
      </w:pPr>
    </w:p>
    <w:p w14:paraId="3F1A8BDF" w14:textId="77777777" w:rsidR="00062C42" w:rsidRPr="00791AAD" w:rsidRDefault="00000000" w:rsidP="00791AAD">
      <w:pPr>
        <w:spacing w:line="276" w:lineRule="auto"/>
        <w:jc w:val="both"/>
        <w:rPr>
          <w:rFonts w:ascii="Verdana" w:hAnsi="Verdana"/>
          <w:sz w:val="20"/>
        </w:rPr>
      </w:pPr>
      <w:r w:rsidRPr="00791AAD">
        <w:rPr>
          <w:rFonts w:ascii="Verdana" w:hAnsi="Verdana"/>
          <w:b/>
          <w:bCs/>
          <w:sz w:val="20"/>
        </w:rPr>
        <w:t>2. DESCRIÇÃO DA NECESSIDADE DA CONTRATAÇÃO</w:t>
      </w:r>
    </w:p>
    <w:p w14:paraId="7874C93E" w14:textId="77777777" w:rsidR="00062C42" w:rsidRPr="00791AAD" w:rsidRDefault="00000000" w:rsidP="00791AAD">
      <w:pPr>
        <w:pStyle w:val="PargrafodaLista"/>
        <w:spacing w:after="0"/>
        <w:ind w:left="0"/>
        <w:jc w:val="both"/>
        <w:rPr>
          <w:rFonts w:ascii="Verdana" w:hAnsi="Verdana"/>
          <w:sz w:val="20"/>
          <w:szCs w:val="20"/>
        </w:rPr>
      </w:pPr>
      <w:r w:rsidRPr="00791AAD">
        <w:rPr>
          <w:rFonts w:ascii="Verdana" w:hAnsi="Verdana" w:cs="Arial"/>
          <w:sz w:val="20"/>
          <w:szCs w:val="20"/>
        </w:rPr>
        <w:t>2</w:t>
      </w:r>
      <w:r w:rsidRPr="00791AAD">
        <w:rPr>
          <w:rFonts w:ascii="Verdana" w:eastAsia="Arial" w:hAnsi="Verdana" w:cs="Arial"/>
          <w:sz w:val="20"/>
          <w:szCs w:val="20"/>
        </w:rPr>
        <w:t>.1. A presente contratação se faz necessária para que esta Administração Pública (Prefeitura Municipal) cumpra a exigência legal prevista na Lei nº 14.133/2021, especialmente o art. 54, §1º, que determina a obrigatoriedade de publicação do extrato de edital em jornal de grande circulação.</w:t>
      </w:r>
    </w:p>
    <w:p w14:paraId="33594A8F" w14:textId="77777777" w:rsidR="00062C42" w:rsidRPr="00791AAD" w:rsidRDefault="00000000" w:rsidP="00791AAD">
      <w:pPr>
        <w:pStyle w:val="Corpodetexto"/>
        <w:jc w:val="both"/>
        <w:rPr>
          <w:rFonts w:ascii="Verdana" w:hAnsi="Verdana"/>
          <w:sz w:val="20"/>
        </w:rPr>
      </w:pPr>
      <w:r w:rsidRPr="00791AAD">
        <w:rPr>
          <w:rFonts w:ascii="Verdana" w:hAnsi="Verdana"/>
          <w:sz w:val="20"/>
        </w:rPr>
        <w:t xml:space="preserve">2.2. Tendo em vista que a quantidade estimada de publicações é de 500 por ano, ao longo de 60 meses, a contratação será realizada por </w:t>
      </w:r>
      <w:r w:rsidRPr="00791AAD">
        <w:rPr>
          <w:rStyle w:val="Forte"/>
          <w:rFonts w:ascii="Verdana" w:hAnsi="Verdana"/>
          <w:b w:val="0"/>
          <w:bCs w:val="0"/>
          <w:sz w:val="20"/>
        </w:rPr>
        <w:t>licitação na modalidade Pregão Eletrônico</w:t>
      </w:r>
      <w:r w:rsidRPr="00791AAD">
        <w:rPr>
          <w:rFonts w:ascii="Verdana" w:hAnsi="Verdana"/>
          <w:sz w:val="20"/>
        </w:rPr>
        <w:t>, tipo menor preço por item, considerando que o valor global ultrapassará o limite legal para dispensa de licitação.</w:t>
      </w:r>
    </w:p>
    <w:p w14:paraId="038E0D52" w14:textId="77777777" w:rsidR="00062C42" w:rsidRPr="00791AAD" w:rsidRDefault="00000000" w:rsidP="00791AAD">
      <w:pPr>
        <w:spacing w:line="276" w:lineRule="auto"/>
        <w:rPr>
          <w:rFonts w:ascii="Verdana" w:hAnsi="Verdana"/>
          <w:sz w:val="20"/>
        </w:rPr>
      </w:pPr>
      <w:r w:rsidRPr="00791AAD">
        <w:rPr>
          <w:rFonts w:ascii="Verdana" w:hAnsi="Verdana" w:cs="Arial"/>
          <w:sz w:val="20"/>
        </w:rPr>
        <w:t>2.3. Consta no art. 37 da Constituição Federal:</w:t>
      </w:r>
    </w:p>
    <w:p w14:paraId="7BA1AD32" w14:textId="77777777" w:rsidR="00062C42" w:rsidRPr="00791AAD" w:rsidRDefault="00062C42" w:rsidP="00791AAD">
      <w:pPr>
        <w:spacing w:line="276" w:lineRule="auto"/>
        <w:rPr>
          <w:rFonts w:ascii="Verdana" w:hAnsi="Verdana" w:cs="Arial"/>
          <w:sz w:val="20"/>
        </w:rPr>
      </w:pPr>
    </w:p>
    <w:p w14:paraId="047E5007" w14:textId="77777777" w:rsidR="00062C42" w:rsidRPr="00791AAD" w:rsidRDefault="00000000" w:rsidP="00791AAD">
      <w:pPr>
        <w:spacing w:line="276" w:lineRule="auto"/>
        <w:ind w:left="2268"/>
        <w:jc w:val="both"/>
        <w:rPr>
          <w:rFonts w:ascii="Verdana" w:hAnsi="Verdana"/>
          <w:sz w:val="20"/>
        </w:rPr>
      </w:pPr>
      <w:r w:rsidRPr="00791AAD">
        <w:rPr>
          <w:rFonts w:ascii="Verdana" w:hAnsi="Verdana"/>
          <w:i/>
          <w:iCs/>
          <w:sz w:val="20"/>
        </w:rPr>
        <w:t xml:space="preserve">Art. 37. A administração pública direta e indireta de qualquer dos Poderes da União, dos Estados, do Distrito Federal e dos Municípios obedecerá aos princípios de legalidade, impessoalidade, moralidade, </w:t>
      </w:r>
      <w:r w:rsidRPr="00791AAD">
        <w:rPr>
          <w:rFonts w:ascii="Verdana" w:hAnsi="Verdana"/>
          <w:b/>
          <w:bCs/>
          <w:i/>
          <w:iCs/>
          <w:sz w:val="20"/>
        </w:rPr>
        <w:t xml:space="preserve">publicidade </w:t>
      </w:r>
      <w:r w:rsidRPr="00791AAD">
        <w:rPr>
          <w:rFonts w:ascii="Verdana" w:hAnsi="Verdana"/>
          <w:i/>
          <w:iCs/>
          <w:sz w:val="20"/>
        </w:rPr>
        <w:t>e eficiência e, também, ao seguinte:</w:t>
      </w:r>
    </w:p>
    <w:p w14:paraId="7CD0CF91" w14:textId="77777777" w:rsidR="00062C42" w:rsidRPr="00791AAD" w:rsidRDefault="00062C42" w:rsidP="00791AAD">
      <w:pPr>
        <w:spacing w:line="276" w:lineRule="auto"/>
        <w:jc w:val="both"/>
        <w:rPr>
          <w:rFonts w:ascii="Verdana" w:hAnsi="Verdana"/>
          <w:i/>
          <w:iCs/>
          <w:sz w:val="20"/>
        </w:rPr>
      </w:pPr>
    </w:p>
    <w:p w14:paraId="71B7E243" w14:textId="77777777" w:rsidR="00062C42" w:rsidRPr="00791AAD" w:rsidRDefault="00000000" w:rsidP="00791AAD">
      <w:pPr>
        <w:spacing w:line="276" w:lineRule="auto"/>
        <w:jc w:val="both"/>
        <w:rPr>
          <w:rFonts w:ascii="Verdana" w:hAnsi="Verdana"/>
          <w:sz w:val="20"/>
        </w:rPr>
      </w:pPr>
      <w:r w:rsidRPr="00791AAD">
        <w:rPr>
          <w:rFonts w:ascii="Verdana" w:hAnsi="Verdana"/>
          <w:sz w:val="20"/>
        </w:rPr>
        <w:t>2.3.1 Este princípio estabelece o dever de que todas as decisões ou atos praticados pela administração pública sejam transparentes.</w:t>
      </w:r>
    </w:p>
    <w:p w14:paraId="36701675" w14:textId="77777777" w:rsidR="00062C42" w:rsidRPr="00791AAD" w:rsidRDefault="00000000" w:rsidP="00791AAD">
      <w:pPr>
        <w:spacing w:line="276" w:lineRule="auto"/>
        <w:jc w:val="both"/>
        <w:rPr>
          <w:rFonts w:ascii="Verdana" w:hAnsi="Verdana"/>
          <w:sz w:val="20"/>
        </w:rPr>
      </w:pPr>
      <w:r w:rsidRPr="00791AAD">
        <w:rPr>
          <w:rFonts w:ascii="Verdana" w:hAnsi="Verdana"/>
          <w:sz w:val="20"/>
        </w:rPr>
        <w:t>2.4. Com o advento da Nova Lei de Licitações e Contratos, Lei nº 14.133/21, nos termos do art. 54, passa a ser obrigatória a publicação de extrato do edital jornal diário de grande circulação, vejamos:</w:t>
      </w:r>
    </w:p>
    <w:p w14:paraId="051A528F" w14:textId="77777777" w:rsidR="00062C42" w:rsidRPr="00791AAD" w:rsidRDefault="00062C42" w:rsidP="00791AAD">
      <w:pPr>
        <w:suppressAutoHyphens w:val="0"/>
        <w:spacing w:line="276" w:lineRule="auto"/>
        <w:rPr>
          <w:rFonts w:ascii="Verdana" w:hAnsi="Verdana" w:cs="Arial"/>
          <w:i/>
          <w:iCs/>
          <w:sz w:val="20"/>
        </w:rPr>
      </w:pPr>
    </w:p>
    <w:p w14:paraId="5DDDF96F" w14:textId="77777777" w:rsidR="00062C42" w:rsidRPr="00791AAD" w:rsidRDefault="00000000" w:rsidP="00791AAD">
      <w:pPr>
        <w:suppressAutoHyphens w:val="0"/>
        <w:spacing w:line="276" w:lineRule="auto"/>
        <w:ind w:left="2268"/>
        <w:rPr>
          <w:rFonts w:ascii="Verdana" w:hAnsi="Verdana"/>
          <w:sz w:val="20"/>
        </w:rPr>
      </w:pPr>
      <w:r w:rsidRPr="00791AAD">
        <w:rPr>
          <w:rFonts w:ascii="Verdana" w:hAnsi="Verdana" w:cs="Arial"/>
          <w:i/>
          <w:iCs/>
          <w:sz w:val="20"/>
        </w:rPr>
        <w:t xml:space="preserve">Art. 54. A publicidade do edital de licitação será realizada mediante divulgação e manutenção do inteiro teor do ato convocatório e de seus anexos no Portal Nacional de Contratações Públicas (PNCP). </w:t>
      </w:r>
    </w:p>
    <w:p w14:paraId="27B70E16" w14:textId="77777777" w:rsidR="00062C42" w:rsidRPr="00791AAD" w:rsidRDefault="00000000" w:rsidP="00791AAD">
      <w:pPr>
        <w:spacing w:line="276" w:lineRule="auto"/>
        <w:ind w:left="2268"/>
        <w:jc w:val="both"/>
        <w:rPr>
          <w:rFonts w:ascii="Verdana" w:hAnsi="Verdana"/>
          <w:sz w:val="20"/>
        </w:rPr>
      </w:pPr>
      <w:r w:rsidRPr="00791AAD">
        <w:rPr>
          <w:rFonts w:ascii="Verdana" w:hAnsi="Verdana" w:cs="Arial"/>
          <w:b/>
          <w:bCs/>
          <w:i/>
          <w:iCs/>
          <w:sz w:val="20"/>
        </w:rPr>
        <w:t>§ 1º Sem prejuízo do disposto no caput, é obrigatória a publicação de extrato do edital no Diário Oficial da União, do Estado, do Distrito Federal ou do Município, ou, no caso de consórcio público, do ente de maior nível entre eles, bem como em jornal diário de grande circulação.</w:t>
      </w:r>
    </w:p>
    <w:p w14:paraId="34A43803" w14:textId="77777777" w:rsidR="00062C42" w:rsidRPr="00791AAD" w:rsidRDefault="00062C42" w:rsidP="00791AAD">
      <w:pPr>
        <w:spacing w:line="276" w:lineRule="auto"/>
        <w:rPr>
          <w:rFonts w:ascii="Verdana" w:hAnsi="Verdana"/>
          <w:sz w:val="20"/>
        </w:rPr>
      </w:pPr>
    </w:p>
    <w:p w14:paraId="1B0592A6" w14:textId="77777777" w:rsidR="00062C42" w:rsidRPr="00791AAD" w:rsidRDefault="00000000" w:rsidP="00791AAD">
      <w:pPr>
        <w:spacing w:line="276" w:lineRule="auto"/>
        <w:rPr>
          <w:rFonts w:ascii="Verdana" w:hAnsi="Verdana"/>
          <w:sz w:val="20"/>
        </w:rPr>
      </w:pPr>
      <w:r w:rsidRPr="00791AAD">
        <w:rPr>
          <w:rFonts w:ascii="Verdana" w:hAnsi="Verdana"/>
          <w:sz w:val="20"/>
        </w:rPr>
        <w:t>2.4.1. No tocante à definição da expressão “jornal de grande circulação”, o TCEES se manifestou no sentido de que há consenso na doutrina de que o termo está relacionado ao critério distributivo do jornal, nos seguintes termos:</w:t>
      </w:r>
    </w:p>
    <w:p w14:paraId="3FD7AFB0" w14:textId="77777777" w:rsidR="00062C42" w:rsidRPr="00791AAD" w:rsidRDefault="00062C42" w:rsidP="00791AAD">
      <w:pPr>
        <w:spacing w:line="276" w:lineRule="auto"/>
        <w:rPr>
          <w:rFonts w:ascii="Verdana" w:hAnsi="Verdana"/>
          <w:sz w:val="20"/>
        </w:rPr>
      </w:pPr>
    </w:p>
    <w:p w14:paraId="507BD46B" w14:textId="77777777" w:rsidR="00062C42" w:rsidRPr="00791AAD" w:rsidRDefault="00000000" w:rsidP="00791AAD">
      <w:pPr>
        <w:spacing w:line="276" w:lineRule="auto"/>
        <w:ind w:left="2282"/>
        <w:jc w:val="both"/>
        <w:rPr>
          <w:rFonts w:ascii="Verdana" w:hAnsi="Verdana"/>
          <w:sz w:val="20"/>
        </w:rPr>
      </w:pPr>
      <w:r w:rsidRPr="00791AAD">
        <w:rPr>
          <w:rFonts w:ascii="Verdana" w:hAnsi="Verdana"/>
          <w:i/>
          <w:iCs/>
          <w:sz w:val="20"/>
        </w:rPr>
        <w:t>Importante ressaltar que não há definição legal do que seja um jornal de grande circulação. De modo que coube a doutrina estabelecer qual o critério, que deveria ser adotado, assim, há os que entendem que a grande circulação está vinculada à quantidade de exemplares, para outros, a vinculação deve ser feita em relação à abrangência e à distribuição do jornal, o que demonstra que não há consenso sobre o assunto, o que os leva a realizar uma análise baseada o caso concreto. (TC-ES, Acórdão TC 1035/2017 – Plenário. Relator: Conselheiro Sebastião Carlos Ranna de Macedo; Conselheiro Rodrigo Flávio Farias Chamoun; Conselheiro Sérgio Manoel Nader Borges; Conselheiro João Luiz Cotta Lovatti).</w:t>
      </w:r>
    </w:p>
    <w:p w14:paraId="3990F2C6" w14:textId="77777777" w:rsidR="00062C42" w:rsidRPr="00791AAD" w:rsidRDefault="00062C42" w:rsidP="00791AAD">
      <w:pPr>
        <w:spacing w:line="276" w:lineRule="auto"/>
        <w:jc w:val="both"/>
        <w:rPr>
          <w:rFonts w:ascii="Verdana" w:hAnsi="Verdana"/>
          <w:i/>
          <w:iCs/>
          <w:sz w:val="20"/>
        </w:rPr>
      </w:pPr>
    </w:p>
    <w:p w14:paraId="08BE70F9" w14:textId="77777777" w:rsidR="00062C42" w:rsidRPr="00791AAD" w:rsidRDefault="00000000" w:rsidP="00791AAD">
      <w:pPr>
        <w:spacing w:line="276" w:lineRule="auto"/>
        <w:jc w:val="both"/>
        <w:rPr>
          <w:rFonts w:ascii="Verdana" w:hAnsi="Verdana"/>
          <w:sz w:val="20"/>
        </w:rPr>
      </w:pPr>
      <w:r w:rsidRPr="00791AAD">
        <w:rPr>
          <w:rFonts w:ascii="Verdana" w:hAnsi="Verdana"/>
          <w:sz w:val="20"/>
        </w:rPr>
        <w:lastRenderedPageBreak/>
        <w:t>2.5. Relativamente ao meio de distribuição do jornal – impresso ou digital –  cabe ressaltar que, com o tempo, a publicação de jornais de grande circulação vem sendo substituída pela divulgação eletrônica em razão da evolução tecnológica, conforme leciona Marçal Justen Filho:</w:t>
      </w:r>
    </w:p>
    <w:p w14:paraId="0D00A82C" w14:textId="77777777" w:rsidR="00062C42" w:rsidRPr="00791AAD" w:rsidRDefault="00062C42" w:rsidP="00791AAD">
      <w:pPr>
        <w:spacing w:line="276" w:lineRule="auto"/>
        <w:jc w:val="both"/>
        <w:rPr>
          <w:rFonts w:ascii="Verdana" w:hAnsi="Verdana"/>
          <w:sz w:val="20"/>
        </w:rPr>
      </w:pPr>
    </w:p>
    <w:p w14:paraId="6D405DCC" w14:textId="77777777" w:rsidR="00062C42" w:rsidRPr="00791AAD" w:rsidRDefault="00000000" w:rsidP="00791AAD">
      <w:pPr>
        <w:spacing w:line="276" w:lineRule="auto"/>
        <w:ind w:left="2240"/>
        <w:jc w:val="both"/>
        <w:rPr>
          <w:rFonts w:ascii="Verdana" w:hAnsi="Verdana"/>
          <w:sz w:val="20"/>
        </w:rPr>
      </w:pPr>
      <w:r w:rsidRPr="00791AAD">
        <w:rPr>
          <w:rFonts w:ascii="Verdana" w:hAnsi="Verdana"/>
          <w:i/>
          <w:iCs/>
          <w:sz w:val="20"/>
        </w:rPr>
        <w:t>“O conceito de ‘grande circulação’ é avaliado em vista do número de exemplares da edição física do jornal. Essa é uma característica que tende a ser superada em vista da evolução tecnológica. A generalidade dos jornais apresenta versões físicas e digitais e a circunstâncias tendem a eliminar a relevância daquelas primeiras. O grande problema é que, na versão digital, os avisos de licitação são de visualização mais difícil. Portanto, pode-se estimar que a alteração das características da vida social conduzirá, num momento futuro, à eliminação da exigência da publicação do aviso em jornais comuns. Será muito mais eficiente a divulgação dos avisos de licitação em sítios eletrônicos especializados, que permitem aos possíveis interessados o conhecimento muito mais preciso quanto à existência de licitações.” (JUSTEN FILHO, Marçal. Comentários à lei de licitações e contratos administrativos. 2. ed., São Paulo: Ed. Revista dos Tribunais, 2016. 14, 1 Mb; PDF – 2. edição e-book baseada na 17 ed. impressa)</w:t>
      </w:r>
    </w:p>
    <w:p w14:paraId="595B55B1" w14:textId="77777777" w:rsidR="00062C42" w:rsidRPr="00791AAD" w:rsidRDefault="00062C42" w:rsidP="00791AAD">
      <w:pPr>
        <w:spacing w:line="276" w:lineRule="auto"/>
        <w:jc w:val="both"/>
        <w:rPr>
          <w:rFonts w:ascii="Verdana" w:hAnsi="Verdana"/>
          <w:i/>
          <w:iCs/>
          <w:sz w:val="20"/>
        </w:rPr>
      </w:pPr>
    </w:p>
    <w:p w14:paraId="1FF34770" w14:textId="77777777" w:rsidR="00062C42" w:rsidRPr="00791AAD" w:rsidRDefault="00000000" w:rsidP="00791AAD">
      <w:pPr>
        <w:spacing w:line="276" w:lineRule="auto"/>
        <w:jc w:val="both"/>
        <w:rPr>
          <w:rFonts w:ascii="Verdana" w:hAnsi="Verdana"/>
          <w:sz w:val="20"/>
        </w:rPr>
      </w:pPr>
      <w:r w:rsidRPr="00791AAD">
        <w:rPr>
          <w:rFonts w:ascii="Verdana" w:hAnsi="Verdana"/>
          <w:sz w:val="20"/>
        </w:rPr>
        <w:t>2.5.1. O meio eletrônico é mais amplo e eficiente, quando comparado com o meio físico. Sobre essa temática, destacamos artigo publicado em 16 de fevereiro de 2022 pela por Equipe Técnica da Zênite, no site da Consultoria Zênite:</w:t>
      </w:r>
    </w:p>
    <w:p w14:paraId="530848E3" w14:textId="77777777" w:rsidR="00062C42" w:rsidRPr="00791AAD" w:rsidRDefault="00062C42" w:rsidP="00791AAD">
      <w:pPr>
        <w:spacing w:line="276" w:lineRule="auto"/>
        <w:jc w:val="both"/>
        <w:rPr>
          <w:rFonts w:ascii="Verdana" w:hAnsi="Verdana"/>
          <w:sz w:val="20"/>
        </w:rPr>
      </w:pPr>
    </w:p>
    <w:p w14:paraId="7FE104F4" w14:textId="77777777" w:rsidR="00062C42" w:rsidRPr="00791AAD" w:rsidRDefault="00000000" w:rsidP="00791AAD">
      <w:pPr>
        <w:spacing w:line="276" w:lineRule="auto"/>
        <w:ind w:left="2226"/>
        <w:jc w:val="both"/>
        <w:rPr>
          <w:rFonts w:ascii="Verdana" w:hAnsi="Verdana"/>
          <w:sz w:val="20"/>
        </w:rPr>
      </w:pPr>
      <w:r w:rsidRPr="00791AAD">
        <w:rPr>
          <w:rFonts w:ascii="Verdana" w:hAnsi="Verdana"/>
          <w:sz w:val="20"/>
        </w:rPr>
        <w:t>(...)</w:t>
      </w:r>
    </w:p>
    <w:p w14:paraId="7687F255" w14:textId="77777777" w:rsidR="00062C42" w:rsidRPr="00791AAD" w:rsidRDefault="00000000" w:rsidP="00791AAD">
      <w:pPr>
        <w:suppressAutoHyphens w:val="0"/>
        <w:spacing w:line="276" w:lineRule="auto"/>
        <w:ind w:left="2226"/>
        <w:rPr>
          <w:rFonts w:ascii="Verdana" w:hAnsi="Verdana"/>
          <w:sz w:val="20"/>
        </w:rPr>
      </w:pPr>
      <w:r w:rsidRPr="00791AAD">
        <w:rPr>
          <w:rFonts w:ascii="Verdana" w:hAnsi="Verdana" w:cs="Arial"/>
          <w:i/>
          <w:iCs/>
          <w:sz w:val="20"/>
        </w:rPr>
        <w:t xml:space="preserve">embora haja a obrigatoriedade de divulgar o aviso de licitação em jornal de grande circulação, por força do disposto no art. 54, § 1º da Lei nº 14.1333, o conceito de jornal de grande circulação não está atrelado unicamente ao formato físico da mídia, vale dizer, impresso, sendo plenamente aceitável para o atendimento da norma a publicação em jornal eletrônico, desde que a divulgação seja de grande alcance e possibilite o amplo acesso pelos interessados, de modo a não violar o caráter competitivo da licitação. </w:t>
      </w:r>
    </w:p>
    <w:p w14:paraId="5868A415" w14:textId="77777777" w:rsidR="00062C42" w:rsidRPr="00791AAD" w:rsidRDefault="00062C42" w:rsidP="00791AAD">
      <w:pPr>
        <w:suppressAutoHyphens w:val="0"/>
        <w:spacing w:line="276" w:lineRule="auto"/>
        <w:ind w:left="2226"/>
        <w:rPr>
          <w:rFonts w:ascii="Verdana" w:hAnsi="Verdana" w:cs="Arial"/>
          <w:i/>
          <w:iCs/>
          <w:sz w:val="20"/>
        </w:rPr>
      </w:pPr>
    </w:p>
    <w:p w14:paraId="416BA78D" w14:textId="77777777" w:rsidR="00062C42" w:rsidRPr="00791AAD" w:rsidRDefault="00000000" w:rsidP="00791AAD">
      <w:pPr>
        <w:suppressAutoHyphens w:val="0"/>
        <w:spacing w:line="276" w:lineRule="auto"/>
        <w:ind w:left="2226"/>
        <w:rPr>
          <w:rFonts w:ascii="Verdana" w:hAnsi="Verdana"/>
          <w:sz w:val="20"/>
        </w:rPr>
      </w:pPr>
      <w:r w:rsidRPr="00791AAD">
        <w:rPr>
          <w:rFonts w:ascii="Verdana" w:hAnsi="Verdana" w:cs="Arial"/>
          <w:i/>
          <w:iCs/>
          <w:sz w:val="20"/>
        </w:rPr>
        <w:t xml:space="preserve">(...) </w:t>
      </w:r>
    </w:p>
    <w:p w14:paraId="5A07919B" w14:textId="77777777" w:rsidR="00062C42" w:rsidRPr="00791AAD" w:rsidRDefault="00062C42" w:rsidP="00791AAD">
      <w:pPr>
        <w:spacing w:line="276" w:lineRule="auto"/>
        <w:ind w:left="2226"/>
        <w:jc w:val="both"/>
        <w:rPr>
          <w:rFonts w:ascii="Verdana" w:hAnsi="Verdana" w:cs="Arial"/>
          <w:i/>
          <w:iCs/>
          <w:sz w:val="20"/>
        </w:rPr>
      </w:pPr>
    </w:p>
    <w:p w14:paraId="6F69C8CA" w14:textId="77777777" w:rsidR="00062C42" w:rsidRPr="00791AAD" w:rsidRDefault="00000000" w:rsidP="00791AAD">
      <w:pPr>
        <w:spacing w:line="276" w:lineRule="auto"/>
        <w:ind w:left="2226"/>
        <w:jc w:val="both"/>
        <w:rPr>
          <w:rFonts w:ascii="Verdana" w:hAnsi="Verdana"/>
          <w:sz w:val="20"/>
        </w:rPr>
      </w:pPr>
      <w:r w:rsidRPr="00791AAD">
        <w:rPr>
          <w:rFonts w:ascii="Verdana" w:hAnsi="Verdana" w:cs="Arial"/>
          <w:i/>
          <w:iCs/>
          <w:sz w:val="20"/>
        </w:rPr>
        <w:t>A divulgação em jornal eletrônico é a tendência não apenas no âmbito das licitações e contratações públicas. (...) Portanto, em atenção à finalidade da norma, e eficácia pertinente, entende-se que o jornal diário de grande circulação a que alude o art. 54, § 1º, da Lei nº 14.133/21 não se restringe apenas aos periódicos físicos, abrangendo, também, aqueles exclusivamente eletrônicos, desde que de amplo acesso, disponibilizados ao público em geral. Disponível em Lei-nº-14-133-21-e-jornal-diario-de-grande-circulacao-pode-ser-eletronico.</w:t>
      </w:r>
    </w:p>
    <w:p w14:paraId="4848D349" w14:textId="77777777" w:rsidR="00062C42" w:rsidRPr="00791AAD" w:rsidRDefault="00062C42" w:rsidP="00791AAD">
      <w:pPr>
        <w:spacing w:line="276" w:lineRule="auto"/>
        <w:jc w:val="both"/>
        <w:rPr>
          <w:rFonts w:ascii="Verdana" w:hAnsi="Verdana" w:cs="Arial"/>
          <w:i/>
          <w:iCs/>
          <w:sz w:val="20"/>
        </w:rPr>
      </w:pPr>
    </w:p>
    <w:p w14:paraId="2CDE728F" w14:textId="77777777" w:rsidR="00062C42" w:rsidRPr="00791AAD" w:rsidRDefault="00000000" w:rsidP="00791AAD">
      <w:pPr>
        <w:spacing w:line="276" w:lineRule="auto"/>
        <w:jc w:val="both"/>
        <w:rPr>
          <w:rFonts w:ascii="Verdana" w:hAnsi="Verdana"/>
          <w:sz w:val="20"/>
        </w:rPr>
      </w:pPr>
      <w:r w:rsidRPr="00791AAD">
        <w:rPr>
          <w:rFonts w:ascii="Verdana" w:hAnsi="Verdana"/>
          <w:sz w:val="20"/>
        </w:rPr>
        <w:t xml:space="preserve">2.6. À vista disso, a presente contratação se faz necessária para que esta Administração Pública (Prefeitura Municipal) cumpra a exigência legal prevista na </w:t>
      </w:r>
      <w:r w:rsidRPr="00791AAD">
        <w:rPr>
          <w:rFonts w:ascii="Verdana" w:hAnsi="Verdana"/>
          <w:b/>
          <w:bCs/>
          <w:sz w:val="20"/>
        </w:rPr>
        <w:t xml:space="preserve">Nova Lei de Licitações e Contratos - Lei nº 14.133/20213 </w:t>
      </w:r>
      <w:r w:rsidRPr="00791AAD">
        <w:rPr>
          <w:rFonts w:ascii="Verdana" w:hAnsi="Verdana"/>
          <w:sz w:val="20"/>
        </w:rPr>
        <w:t xml:space="preserve">relativa à publicação de extratos de edita em jornal de grande circulação, como forma de eficácia e validade de tais atos, o que representa condição </w:t>
      </w:r>
      <w:r w:rsidRPr="00791AAD">
        <w:rPr>
          <w:rFonts w:ascii="Verdana" w:hAnsi="Verdana"/>
          <w:sz w:val="20"/>
        </w:rPr>
        <w:lastRenderedPageBreak/>
        <w:t>de eficácia para os atos administrativos, marcando o início da produção dos seus efeitos externos.</w:t>
      </w:r>
    </w:p>
    <w:p w14:paraId="6CDDA606"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 xml:space="preserve">2.7. Sugere-se que a contratação seja firmada </w:t>
      </w:r>
      <w:bookmarkStart w:id="3" w:name="_Hlk158036971"/>
      <w:r w:rsidRPr="00791AAD">
        <w:rPr>
          <w:rFonts w:ascii="Verdana" w:hAnsi="Verdana" w:cs="Arial"/>
          <w:sz w:val="20"/>
        </w:rPr>
        <w:t xml:space="preserve">pelo período de </w:t>
      </w:r>
      <w:bookmarkStart w:id="4" w:name="_Hlk158036954"/>
      <w:bookmarkEnd w:id="3"/>
      <w:r w:rsidRPr="00791AAD">
        <w:rPr>
          <w:rFonts w:ascii="Verdana" w:hAnsi="Verdana" w:cs="Arial"/>
          <w:sz w:val="20"/>
        </w:rPr>
        <w:t>60 (sessenta) meses, conforme limites e condições previstos no Art. 107 da Lei 14.133/2021</w:t>
      </w:r>
      <w:bookmarkEnd w:id="4"/>
      <w:r w:rsidRPr="00791AAD">
        <w:rPr>
          <w:rFonts w:ascii="Verdana" w:hAnsi="Verdana" w:cs="Arial"/>
          <w:sz w:val="20"/>
        </w:rPr>
        <w:t>, devido a característica contínua do serviço de publicidade legal, que será realizada com a publicação do extrato de edital de procedimentos licitatórios realizados pela Prefeitura Municipal de São Gabriel da Palha-ES, consoante mandamento legal do artigo 54, §1º da lei 14.133/2021.</w:t>
      </w:r>
    </w:p>
    <w:p w14:paraId="0E37185D"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sz w:val="20"/>
        </w:rPr>
        <w:t>2.8. A contratação continuada visa possibilitar a administração não ficar sem cobertura contratual, se justificando pela desoneração dos setores que integram a cadeia de aquisição e contratação de bens e serviços na Prefeitura Municipal de São Gabriel da Palha-ES, diminuindo também o trâmite burocrático anual para sua renovação.</w:t>
      </w:r>
    </w:p>
    <w:p w14:paraId="72AE55B7"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 xml:space="preserve">2.9. As contratações administrativas da </w:t>
      </w:r>
      <w:r w:rsidRPr="00791AAD">
        <w:rPr>
          <w:rFonts w:ascii="Verdana" w:hAnsi="Verdana"/>
          <w:sz w:val="20"/>
        </w:rPr>
        <w:t>Prefeitura Municipal de São Gabriel da Palha-ES</w:t>
      </w:r>
      <w:r w:rsidRPr="00791AAD">
        <w:rPr>
          <w:rFonts w:ascii="Verdana" w:hAnsi="Verdana" w:cs="Arial"/>
          <w:sz w:val="20"/>
        </w:rPr>
        <w:t xml:space="preserve"> ocorrem a todo momento, ainda que não sejam atividades compassadas, e nem se tenha publicação mensal, é uma atividade frequente. </w:t>
      </w:r>
    </w:p>
    <w:p w14:paraId="251B3495" w14:textId="77777777" w:rsidR="00062C42" w:rsidRPr="00791AAD" w:rsidRDefault="00000000" w:rsidP="00791AAD">
      <w:pPr>
        <w:pStyle w:val="PargrafodaLista"/>
        <w:spacing w:after="0"/>
        <w:ind w:left="0"/>
        <w:jc w:val="both"/>
        <w:rPr>
          <w:rFonts w:ascii="Verdana" w:hAnsi="Verdana"/>
          <w:sz w:val="20"/>
          <w:szCs w:val="20"/>
        </w:rPr>
      </w:pPr>
      <w:r w:rsidRPr="00791AAD">
        <w:rPr>
          <w:rFonts w:ascii="Verdana" w:eastAsia="Arial" w:hAnsi="Verdana" w:cs="Arial"/>
          <w:sz w:val="20"/>
          <w:szCs w:val="20"/>
        </w:rPr>
        <w:t>2.10. A vantagem econômica vislumbrada na contratação com duração inicial de 60 (sessenta) meses, decorre do fato de que quanto maior o prazo de vigência da contratação, maior é a segurança das empresas para ofertar seus preços, tendo em vista a estabilidade que lhes é oferecida no negócio, assim se espera ser mais vantajoso para a Prefeitura Municipal de São Gabriel da Palha-ES.</w:t>
      </w:r>
    </w:p>
    <w:p w14:paraId="1FBD0F93" w14:textId="77777777" w:rsidR="00062C42" w:rsidRPr="00791AAD" w:rsidRDefault="00062C42" w:rsidP="00791AAD">
      <w:pPr>
        <w:spacing w:line="276" w:lineRule="auto"/>
        <w:jc w:val="both"/>
        <w:rPr>
          <w:rFonts w:ascii="Verdana" w:eastAsia="Arial" w:hAnsi="Verdana" w:cs="Arial"/>
          <w:sz w:val="20"/>
          <w:lang w:eastAsia="zh-CN"/>
        </w:rPr>
      </w:pPr>
    </w:p>
    <w:p w14:paraId="330B2CE8" w14:textId="77777777" w:rsidR="00062C42" w:rsidRPr="00791AAD" w:rsidRDefault="00000000" w:rsidP="00791AAD">
      <w:pPr>
        <w:tabs>
          <w:tab w:val="left" w:pos="335"/>
        </w:tabs>
        <w:spacing w:line="276" w:lineRule="auto"/>
        <w:jc w:val="both"/>
        <w:rPr>
          <w:rFonts w:ascii="Verdana" w:hAnsi="Verdana"/>
          <w:sz w:val="20"/>
        </w:rPr>
      </w:pPr>
      <w:r w:rsidRPr="00791AAD">
        <w:rPr>
          <w:rFonts w:ascii="Verdana" w:hAnsi="Verdana"/>
          <w:b/>
          <w:bCs/>
          <w:sz w:val="20"/>
        </w:rPr>
        <w:t>3. DESCRIÇÃO DA SOLUÇÃO</w:t>
      </w:r>
    </w:p>
    <w:p w14:paraId="4EC68417"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 xml:space="preserve">3.1. Visa a contratação de empresa especializada em prestação de serviço de publicação dos extratos de editais de procedimentos licitatórios realizado na modalidade pregão eletrônico pela Prefeitura Municipal de São Gabriel da Palha em jornal de grande circulação. </w:t>
      </w:r>
    </w:p>
    <w:p w14:paraId="30C64EF5"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 xml:space="preserve">3.2. A Lei nº 14.133/2021, perpassa pelo imperativo de obrigatoriedade legal para a contratação, pois de fato a citada legislação determina que, os resumos dos editais de licitação “deverão ser publicados” nem jornal de grande circulação, conforme art. 54, § 1º. </w:t>
      </w:r>
    </w:p>
    <w:p w14:paraId="42CFD65C" w14:textId="77777777" w:rsidR="00062C42" w:rsidRPr="00791AAD" w:rsidRDefault="00000000" w:rsidP="00791AAD">
      <w:pPr>
        <w:tabs>
          <w:tab w:val="left" w:pos="284"/>
        </w:tabs>
        <w:spacing w:line="276" w:lineRule="auto"/>
        <w:jc w:val="both"/>
        <w:rPr>
          <w:rFonts w:ascii="Verdana" w:hAnsi="Verdana"/>
          <w:sz w:val="20"/>
        </w:rPr>
      </w:pPr>
      <w:r w:rsidRPr="00791AAD">
        <w:rPr>
          <w:rFonts w:ascii="Verdana" w:eastAsia="Arial" w:hAnsi="Verdana" w:cs="Arial"/>
          <w:sz w:val="20"/>
        </w:rPr>
        <w:t>3.3. A prestação do serviço citado acima será sob demanda sempre que for realizado procedimento licitatório na modalidade pregão eletrônico, conforme condições, quantidades e exigências estabelecidas neste documento.</w:t>
      </w:r>
    </w:p>
    <w:p w14:paraId="3A5F5A98" w14:textId="77777777" w:rsidR="00062C42" w:rsidRPr="00791AAD" w:rsidRDefault="00000000" w:rsidP="00791AAD">
      <w:pPr>
        <w:spacing w:line="276" w:lineRule="auto"/>
        <w:jc w:val="both"/>
        <w:rPr>
          <w:rFonts w:ascii="Verdana" w:hAnsi="Verdana"/>
          <w:sz w:val="20"/>
        </w:rPr>
      </w:pPr>
      <w:r w:rsidRPr="00791AAD">
        <w:rPr>
          <w:rFonts w:ascii="Verdana" w:hAnsi="Verdana"/>
          <w:sz w:val="20"/>
        </w:rPr>
        <w:t xml:space="preserve">3.4. Os </w:t>
      </w:r>
      <w:r w:rsidRPr="00791AAD">
        <w:rPr>
          <w:rFonts w:ascii="Verdana" w:hAnsi="Verdana"/>
          <w:sz w:val="20"/>
          <w:lang w:eastAsia="zh-CN"/>
        </w:rPr>
        <w:t>serviços</w:t>
      </w:r>
      <w:r w:rsidRPr="00791AAD">
        <w:rPr>
          <w:rFonts w:ascii="Verdana" w:hAnsi="Verdana"/>
          <w:sz w:val="20"/>
        </w:rPr>
        <w:t xml:space="preserve"> que apresentarem </w:t>
      </w:r>
      <w:r w:rsidRPr="00791AAD">
        <w:rPr>
          <w:rFonts w:ascii="Verdana" w:hAnsi="Verdana"/>
          <w:sz w:val="20"/>
          <w:lang w:eastAsia="zh-CN"/>
        </w:rPr>
        <w:t xml:space="preserve">condições de qualidade incompatíveis com o adequado </w:t>
      </w:r>
      <w:r w:rsidRPr="00791AAD">
        <w:rPr>
          <w:rFonts w:ascii="Verdana" w:hAnsi="Verdana"/>
          <w:sz w:val="20"/>
        </w:rPr>
        <w:t xml:space="preserve">serão </w:t>
      </w:r>
      <w:r w:rsidRPr="00791AAD">
        <w:rPr>
          <w:rFonts w:ascii="Verdana" w:hAnsi="Verdana"/>
          <w:sz w:val="20"/>
          <w:lang w:eastAsia="zh-CN"/>
        </w:rPr>
        <w:t>prontamente refeitos pela contratada.</w:t>
      </w:r>
    </w:p>
    <w:p w14:paraId="77234485" w14:textId="77777777" w:rsidR="00062C42" w:rsidRPr="00791AAD" w:rsidRDefault="00000000" w:rsidP="00791AAD">
      <w:pPr>
        <w:spacing w:line="276" w:lineRule="auto"/>
        <w:jc w:val="both"/>
        <w:rPr>
          <w:rFonts w:ascii="Verdana" w:hAnsi="Verdana"/>
          <w:sz w:val="20"/>
        </w:rPr>
      </w:pPr>
      <w:r w:rsidRPr="00791AAD">
        <w:rPr>
          <w:rFonts w:ascii="Verdana" w:hAnsi="Verdana"/>
          <w:sz w:val="20"/>
        </w:rPr>
        <w:t xml:space="preserve">3.5. </w:t>
      </w:r>
      <w:r w:rsidRPr="00791AAD">
        <w:rPr>
          <w:rFonts w:ascii="Verdana" w:eastAsia="Arial" w:hAnsi="Verdana" w:cs="Arial"/>
          <w:sz w:val="20"/>
        </w:rPr>
        <w:t xml:space="preserve">As especificações dos </w:t>
      </w:r>
      <w:r w:rsidRPr="00791AAD">
        <w:rPr>
          <w:rFonts w:ascii="Verdana" w:eastAsia="Arial" w:hAnsi="Verdana" w:cs="Arial"/>
          <w:sz w:val="20"/>
          <w:lang w:eastAsia="zh-CN"/>
        </w:rPr>
        <w:t>serviços</w:t>
      </w:r>
      <w:r w:rsidRPr="00791AAD">
        <w:rPr>
          <w:rFonts w:ascii="Verdana" w:eastAsia="Arial" w:hAnsi="Verdana" w:cs="Arial"/>
          <w:sz w:val="20"/>
        </w:rPr>
        <w:t xml:space="preserve"> que estão contidas no Estudo Técnico Preliminar, conforme solicitação de compras em anexo, estão de acordo com os padrões existentes no mercado.</w:t>
      </w:r>
    </w:p>
    <w:p w14:paraId="1F089136"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 xml:space="preserve">3.6. A </w:t>
      </w:r>
      <w:r w:rsidRPr="00791AAD">
        <w:rPr>
          <w:rFonts w:ascii="Verdana" w:hAnsi="Verdana" w:cs="Arial"/>
          <w:sz w:val="20"/>
          <w:lang w:eastAsia="zh-CN"/>
        </w:rPr>
        <w:t>contratação</w:t>
      </w:r>
      <w:r w:rsidRPr="00791AAD">
        <w:rPr>
          <w:rFonts w:ascii="Verdana" w:hAnsi="Verdana" w:cs="Arial"/>
          <w:sz w:val="20"/>
        </w:rPr>
        <w:t xml:space="preserve"> deverá obedecer, no que couber, ao disposto na Lei n.º 14.133/2021 e suas alterações.</w:t>
      </w:r>
    </w:p>
    <w:p w14:paraId="26B797DD" w14:textId="77777777" w:rsidR="00062C42" w:rsidRPr="00791AAD" w:rsidRDefault="00062C42" w:rsidP="00791AAD">
      <w:pPr>
        <w:widowControl w:val="0"/>
        <w:tabs>
          <w:tab w:val="left" w:pos="3390"/>
          <w:tab w:val="center" w:pos="5032"/>
        </w:tabs>
        <w:spacing w:line="276" w:lineRule="auto"/>
        <w:jc w:val="both"/>
        <w:rPr>
          <w:rFonts w:ascii="Verdana" w:hAnsi="Verdana"/>
          <w:sz w:val="20"/>
        </w:rPr>
      </w:pPr>
    </w:p>
    <w:p w14:paraId="6C49CB8E" w14:textId="77777777" w:rsidR="00062C42" w:rsidRPr="00791AAD" w:rsidRDefault="00000000" w:rsidP="00791AAD">
      <w:pPr>
        <w:spacing w:line="276" w:lineRule="auto"/>
        <w:jc w:val="both"/>
        <w:rPr>
          <w:rFonts w:ascii="Verdana" w:hAnsi="Verdana"/>
          <w:sz w:val="20"/>
        </w:rPr>
      </w:pPr>
      <w:r w:rsidRPr="00791AAD">
        <w:rPr>
          <w:rFonts w:ascii="Verdana" w:hAnsi="Verdana"/>
          <w:b/>
          <w:bCs/>
          <w:sz w:val="20"/>
        </w:rPr>
        <w:t>4. REQUISITOS DA CONTRATAÇÃO</w:t>
      </w:r>
    </w:p>
    <w:p w14:paraId="6612F15B"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s="Arial"/>
          <w:b/>
          <w:bCs/>
          <w:color w:val="auto"/>
          <w:sz w:val="20"/>
          <w:szCs w:val="20"/>
          <w:lang w:eastAsia="pt-BR"/>
        </w:rPr>
        <w:tab/>
      </w:r>
      <w:r w:rsidRPr="00791AAD">
        <w:rPr>
          <w:rFonts w:ascii="Verdana" w:hAnsi="Verdana" w:cs="Arial"/>
          <w:b/>
          <w:bCs/>
          <w:color w:val="auto"/>
          <w:sz w:val="20"/>
          <w:szCs w:val="20"/>
          <w:lang w:eastAsia="pt-BR"/>
        </w:rPr>
        <w:tab/>
        <w:t>4.1. Da especificação</w:t>
      </w:r>
    </w:p>
    <w:p w14:paraId="7FC22A1D"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olor w:val="auto"/>
          <w:sz w:val="20"/>
          <w:szCs w:val="20"/>
        </w:rPr>
        <w:t>4.1.1 Formato com utilização de um corpo suficientemente legível, devendo o tipo de letra ser, no mínimo, de corpo seis, e o título dessas publicações seja no padrão para publicidade legal. (Referência: Boas práticas – ANJ/PUBLICIDADE-LEGAL-2023).</w:t>
      </w:r>
    </w:p>
    <w:p w14:paraId="56D6969E" w14:textId="77777777" w:rsidR="00062C42" w:rsidRPr="00791AAD" w:rsidRDefault="00000000" w:rsidP="00791AAD">
      <w:pPr>
        <w:suppressAutoHyphens w:val="0"/>
        <w:spacing w:line="276" w:lineRule="auto"/>
        <w:rPr>
          <w:rFonts w:ascii="Verdana" w:hAnsi="Verdana"/>
          <w:sz w:val="20"/>
        </w:rPr>
      </w:pPr>
      <w:r w:rsidRPr="00791AAD">
        <w:rPr>
          <w:rFonts w:ascii="Verdana" w:hAnsi="Verdana" w:cs="Arial"/>
          <w:sz w:val="20"/>
        </w:rPr>
        <w:t>4.1.2. A publicação será efetuada em preto e branco.</w:t>
      </w:r>
    </w:p>
    <w:p w14:paraId="015CFD73"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s="Arial"/>
          <w:color w:val="auto"/>
          <w:sz w:val="20"/>
          <w:szCs w:val="20"/>
          <w:lang w:eastAsia="pt-BR"/>
        </w:rPr>
        <w:t>4.1.3. O jornal deverá ter publicação em dias úteis.</w:t>
      </w:r>
    </w:p>
    <w:p w14:paraId="6773D448" w14:textId="77777777" w:rsidR="00062C42" w:rsidRPr="00791AAD" w:rsidRDefault="00062C42" w:rsidP="00791AAD">
      <w:pPr>
        <w:pStyle w:val="Default"/>
        <w:tabs>
          <w:tab w:val="left" w:pos="284"/>
        </w:tabs>
        <w:spacing w:line="276" w:lineRule="auto"/>
        <w:jc w:val="both"/>
        <w:rPr>
          <w:rFonts w:ascii="Verdana" w:hAnsi="Verdana" w:cs="Arial"/>
          <w:color w:val="auto"/>
          <w:sz w:val="20"/>
          <w:szCs w:val="20"/>
          <w:lang w:eastAsia="pt-BR"/>
        </w:rPr>
      </w:pPr>
    </w:p>
    <w:p w14:paraId="61A3AE24"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s="Arial"/>
          <w:b/>
          <w:bCs/>
          <w:color w:val="auto"/>
          <w:sz w:val="20"/>
          <w:szCs w:val="20"/>
          <w:lang w:eastAsia="pt-BR"/>
        </w:rPr>
        <w:tab/>
      </w:r>
      <w:r w:rsidRPr="00791AAD">
        <w:rPr>
          <w:rFonts w:ascii="Verdana" w:hAnsi="Verdana" w:cs="Arial"/>
          <w:b/>
          <w:bCs/>
          <w:color w:val="auto"/>
          <w:sz w:val="20"/>
          <w:szCs w:val="20"/>
          <w:lang w:eastAsia="pt-BR"/>
        </w:rPr>
        <w:tab/>
        <w:t>4.2. Da prestação do serviço</w:t>
      </w:r>
    </w:p>
    <w:p w14:paraId="5F5C742B"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olor w:val="auto"/>
          <w:sz w:val="20"/>
          <w:szCs w:val="20"/>
        </w:rPr>
        <w:t>4.2.1. A publicação do extrato do edital será efetuada em dias úteis, de segunda a sexta-feira.</w:t>
      </w:r>
    </w:p>
    <w:p w14:paraId="78E16E55"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olor w:val="auto"/>
          <w:sz w:val="20"/>
          <w:szCs w:val="20"/>
        </w:rPr>
        <w:lastRenderedPageBreak/>
        <w:t>4.2.2. Os textos para publicação serão encaminhados à Contratada, juntamente com a solicitação do serviço, através de correio eletrônico (e-mail), ou outro meio eletrônico disponibilizado pela Contratada, em dias úteis, no horário compreendido de 8h às 17h, para elaboração do layout do extrato do edital.</w:t>
      </w:r>
    </w:p>
    <w:p w14:paraId="7B52B57A"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4.2.3. A empresa Contratada deverá confirmar o recebimento do material a ser publicado, devendo após a elaboração do layout submeter ao Contratante para aprovação pelo setor solicitante (Comissão Permanente de Contratação – CPC), em até 24h após a solicitação do serviço.</w:t>
      </w:r>
    </w:p>
    <w:p w14:paraId="2F08FA3D"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4.2.4. Aprovado o layout pelo Contratante, a Contratada deverá publicar no dia seguinte.</w:t>
      </w:r>
    </w:p>
    <w:p w14:paraId="0674C5D0"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4.2.5.Efetuada a publicação, a Contratada deverá encaminhar eletronicamente ao Contratante, no prazo de 1 (um) dia útil, a página do exemplar do jornal no qual ocorreu a publicação, devendo conter a data da publicação.</w:t>
      </w:r>
    </w:p>
    <w:p w14:paraId="48D57343"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4.2.6. A publicação deverá ser efetuada na parte de classificados, ou na página de publicidade legal/oficial.</w:t>
      </w:r>
    </w:p>
    <w:p w14:paraId="3FB39BBE"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s="Arial"/>
          <w:color w:val="auto"/>
          <w:sz w:val="20"/>
          <w:szCs w:val="20"/>
          <w:lang w:eastAsia="pt-BR"/>
        </w:rPr>
        <w:t>4.2.7. A matéria publicada com incorreções por culpa da Contratada deverá ser republicada às suas expensas no dia posterior à data da comunicação (via e-mail) da incorreção identificada.</w:t>
      </w:r>
    </w:p>
    <w:p w14:paraId="686AB006" w14:textId="77777777" w:rsidR="00062C42" w:rsidRPr="00791AAD" w:rsidRDefault="00000000" w:rsidP="00791AAD">
      <w:pPr>
        <w:pStyle w:val="Default"/>
        <w:tabs>
          <w:tab w:val="left" w:pos="284"/>
        </w:tabs>
        <w:spacing w:line="276" w:lineRule="auto"/>
        <w:jc w:val="both"/>
        <w:rPr>
          <w:rFonts w:ascii="Verdana" w:hAnsi="Verdana"/>
          <w:color w:val="auto"/>
          <w:sz w:val="20"/>
          <w:szCs w:val="20"/>
        </w:rPr>
      </w:pPr>
      <w:r w:rsidRPr="00791AAD">
        <w:rPr>
          <w:rFonts w:ascii="Verdana" w:hAnsi="Verdana"/>
          <w:color w:val="auto"/>
          <w:sz w:val="20"/>
          <w:szCs w:val="20"/>
        </w:rPr>
        <w:t>4.2.8. A Contratada deverá informar, por correspondência protocolada na Prefeitura Municipal de São Gabriel da Palha-ES, ou mediante e-mail enviado para a fiscalização da contratação, o contato do responsável pelo setor de publicação, tais como telefones e endereço eletrônico.</w:t>
      </w:r>
    </w:p>
    <w:p w14:paraId="5FEFB483" w14:textId="77777777" w:rsidR="00062C42" w:rsidRPr="00791AAD" w:rsidRDefault="00000000" w:rsidP="00791AAD">
      <w:pPr>
        <w:spacing w:line="276" w:lineRule="auto"/>
        <w:jc w:val="both"/>
        <w:rPr>
          <w:rFonts w:ascii="Verdana" w:hAnsi="Verdana"/>
          <w:sz w:val="20"/>
        </w:rPr>
      </w:pPr>
      <w:r w:rsidRPr="00791AAD">
        <w:rPr>
          <w:rFonts w:ascii="Verdana" w:hAnsi="Verdana"/>
          <w:sz w:val="20"/>
        </w:rPr>
        <w:t>4.2.9. O pagamento será realizado mensalmente, após a verificação da conformidade das matérias publicadas com as matérias previamente enviadas à Contratada.</w:t>
      </w:r>
    </w:p>
    <w:p w14:paraId="09ECF9BB" w14:textId="77777777" w:rsidR="00062C42" w:rsidRPr="00791AAD" w:rsidRDefault="00000000" w:rsidP="00791AAD">
      <w:pPr>
        <w:spacing w:line="276" w:lineRule="auto"/>
        <w:jc w:val="both"/>
        <w:rPr>
          <w:rFonts w:ascii="Verdana" w:hAnsi="Verdana"/>
          <w:sz w:val="20"/>
        </w:rPr>
      </w:pPr>
      <w:r w:rsidRPr="00791AAD">
        <w:rPr>
          <w:rFonts w:ascii="Verdana" w:hAnsi="Verdana"/>
          <w:sz w:val="20"/>
        </w:rPr>
        <w:t>4.2.10. A fiscalização da contratação será exercida por servidores indicados pela Prefeitura Municipal de São Gabriel da Palha-ES</w:t>
      </w:r>
      <w:r w:rsidRPr="00791AAD">
        <w:rPr>
          <w:rFonts w:ascii="Verdana" w:hAnsi="Verdana"/>
          <w:b/>
          <w:bCs/>
          <w:sz w:val="20"/>
        </w:rPr>
        <w:t xml:space="preserve">, </w:t>
      </w:r>
      <w:r w:rsidRPr="00791AAD">
        <w:rPr>
          <w:rFonts w:ascii="Verdana" w:hAnsi="Verdana"/>
          <w:sz w:val="20"/>
        </w:rPr>
        <w:t>formalmente designados pela Administração Pública, a quem caberá o acompanhamento e fiscalização da execução dos serviços, certificação da nota fiscal e documentos de regularidade correspondente aos serviços prestados.</w:t>
      </w:r>
    </w:p>
    <w:p w14:paraId="6335433D" w14:textId="77777777" w:rsidR="00062C42" w:rsidRPr="00791AAD" w:rsidRDefault="00062C42" w:rsidP="00791AAD">
      <w:pPr>
        <w:spacing w:line="276" w:lineRule="auto"/>
        <w:jc w:val="both"/>
        <w:rPr>
          <w:rFonts w:ascii="Verdana" w:hAnsi="Verdana"/>
          <w:sz w:val="20"/>
        </w:rPr>
      </w:pPr>
    </w:p>
    <w:p w14:paraId="0D615FDE" w14:textId="77777777" w:rsidR="00062C42" w:rsidRPr="00791AAD" w:rsidRDefault="00000000" w:rsidP="00791AAD">
      <w:pPr>
        <w:spacing w:line="276" w:lineRule="auto"/>
        <w:jc w:val="both"/>
        <w:rPr>
          <w:rFonts w:ascii="Verdana" w:hAnsi="Verdana"/>
          <w:sz w:val="20"/>
        </w:rPr>
      </w:pPr>
      <w:r w:rsidRPr="00791AAD">
        <w:rPr>
          <w:rFonts w:ascii="Verdana" w:hAnsi="Verdana"/>
          <w:b/>
          <w:bCs/>
          <w:sz w:val="20"/>
        </w:rPr>
        <w:tab/>
      </w:r>
      <w:r w:rsidRPr="00791AAD">
        <w:rPr>
          <w:rFonts w:ascii="Verdana" w:hAnsi="Verdana"/>
          <w:b/>
          <w:bCs/>
          <w:sz w:val="20"/>
        </w:rPr>
        <w:tab/>
        <w:t>4.3. Do recebimento do serviço</w:t>
      </w:r>
    </w:p>
    <w:p w14:paraId="6BA77FEB" w14:textId="77777777" w:rsidR="00062C42" w:rsidRPr="00791AAD" w:rsidRDefault="00000000" w:rsidP="00791AAD">
      <w:pPr>
        <w:spacing w:line="276" w:lineRule="auto"/>
        <w:jc w:val="both"/>
        <w:rPr>
          <w:rFonts w:ascii="Verdana" w:hAnsi="Verdana"/>
          <w:sz w:val="20"/>
        </w:rPr>
      </w:pPr>
      <w:r w:rsidRPr="00791AAD">
        <w:rPr>
          <w:rFonts w:ascii="Verdana" w:hAnsi="Verdana"/>
          <w:sz w:val="20"/>
        </w:rPr>
        <w:t>4.3.1. O recebimento do serviço se dará através do “ateste” na Nota Fiscal, que deverá estar acompanhada de cópia do pedido e comprovante da publicação do extrato.</w:t>
      </w:r>
    </w:p>
    <w:p w14:paraId="13E34406" w14:textId="77777777" w:rsidR="00062C42" w:rsidRPr="00791AAD" w:rsidRDefault="00062C42" w:rsidP="00791AAD">
      <w:pPr>
        <w:spacing w:line="276" w:lineRule="auto"/>
        <w:jc w:val="both"/>
        <w:rPr>
          <w:rFonts w:ascii="Verdana" w:hAnsi="Verdana"/>
          <w:sz w:val="20"/>
        </w:rPr>
      </w:pPr>
    </w:p>
    <w:p w14:paraId="10B55228" w14:textId="77777777" w:rsidR="00062C42" w:rsidRPr="00791AAD" w:rsidRDefault="00000000" w:rsidP="00791AAD">
      <w:pPr>
        <w:suppressAutoHyphens w:val="0"/>
        <w:spacing w:line="276" w:lineRule="auto"/>
        <w:rPr>
          <w:rFonts w:ascii="Verdana" w:hAnsi="Verdana"/>
          <w:sz w:val="20"/>
        </w:rPr>
      </w:pPr>
      <w:r w:rsidRPr="00791AAD">
        <w:rPr>
          <w:rFonts w:ascii="Verdana" w:hAnsi="Verdana" w:cs="Arial"/>
          <w:b/>
          <w:bCs/>
          <w:sz w:val="20"/>
        </w:rPr>
        <w:tab/>
      </w:r>
      <w:r w:rsidRPr="00791AAD">
        <w:rPr>
          <w:rFonts w:ascii="Verdana" w:hAnsi="Verdana" w:cs="Arial"/>
          <w:b/>
          <w:bCs/>
          <w:sz w:val="20"/>
        </w:rPr>
        <w:tab/>
        <w:t xml:space="preserve">4.4. Demais informações referentes a contratação </w:t>
      </w:r>
    </w:p>
    <w:p w14:paraId="171D6FF2"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4.4.1.Considerando que todo o conteúdo das publicações será solicitado à contratada de forma digital, isto permite melhor gestão da sustentabilidade pela inexistência de material impresso.</w:t>
      </w:r>
    </w:p>
    <w:p w14:paraId="5F5C5F38"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 xml:space="preserve">4.4.2. Não haverá exigência de garantia da contratação. </w:t>
      </w:r>
    </w:p>
    <w:p w14:paraId="75BDCC0B" w14:textId="77777777" w:rsidR="00062C42" w:rsidRPr="00791AAD" w:rsidRDefault="00000000" w:rsidP="00791AAD">
      <w:pPr>
        <w:suppressAutoHyphens w:val="0"/>
        <w:spacing w:line="276" w:lineRule="auto"/>
        <w:ind w:left="-57"/>
        <w:jc w:val="both"/>
        <w:rPr>
          <w:rFonts w:ascii="Verdana" w:hAnsi="Verdana"/>
          <w:sz w:val="20"/>
        </w:rPr>
      </w:pPr>
      <w:r w:rsidRPr="00791AAD">
        <w:rPr>
          <w:rFonts w:ascii="Verdana" w:hAnsi="Verdana" w:cs="Arial"/>
          <w:sz w:val="20"/>
        </w:rPr>
        <w:t xml:space="preserve"> 4.4.3. Não haverá necessidade de transição contratual com transferência de conhecimento, tecnologia e técnicas empregadas. </w:t>
      </w:r>
    </w:p>
    <w:p w14:paraId="0D49C6FF"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 xml:space="preserve">4.4.4. Os serviços a serem contratados são comuns, pois contém especificações usuais, com padrão de desempenho e qualidade que podem ser definidos e entendidos objetivamente pelo mercado. </w:t>
      </w:r>
    </w:p>
    <w:p w14:paraId="6263E7FF"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 xml:space="preserve">4.4.5. Após decorridos 12 (doze) meses da data da apresentação da proposta, poderá ser concedido reajuste de preços, sendo sugerido o Índice Nacional de Preços ao Consumidor Amplo (IPC-A). </w:t>
      </w:r>
    </w:p>
    <w:p w14:paraId="2DC806CB"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4.4.6. A Contratada deverá prestar os serviços de publicação de extrato de edital em jornal de grande circulação, na forma eletrônica, que atenda os critérios técnicos do Instituto Verificador de Circulação (IVC), ou similar.</w:t>
      </w:r>
    </w:p>
    <w:p w14:paraId="6DB95576" w14:textId="05006F0A" w:rsidR="00062C42" w:rsidRDefault="00062C42" w:rsidP="00791AAD">
      <w:pPr>
        <w:spacing w:line="276" w:lineRule="auto"/>
        <w:jc w:val="both"/>
        <w:rPr>
          <w:rFonts w:ascii="Verdana" w:hAnsi="Verdana" w:cs="Arial"/>
          <w:sz w:val="20"/>
        </w:rPr>
      </w:pPr>
    </w:p>
    <w:p w14:paraId="7CB07818" w14:textId="77777777" w:rsidR="001A61CD" w:rsidRPr="00791AAD" w:rsidRDefault="001A61CD" w:rsidP="00791AAD">
      <w:pPr>
        <w:spacing w:line="276" w:lineRule="auto"/>
        <w:jc w:val="both"/>
        <w:rPr>
          <w:rFonts w:ascii="Verdana" w:hAnsi="Verdana" w:cs="Arial"/>
          <w:sz w:val="20"/>
        </w:rPr>
      </w:pPr>
    </w:p>
    <w:p w14:paraId="7A108726" w14:textId="77777777" w:rsidR="00062C42" w:rsidRPr="00791AAD" w:rsidRDefault="00000000" w:rsidP="00791AAD">
      <w:pPr>
        <w:shd w:val="clear" w:color="auto" w:fill="FFFFFF"/>
        <w:spacing w:line="276" w:lineRule="auto"/>
        <w:jc w:val="both"/>
        <w:rPr>
          <w:rFonts w:ascii="Verdana" w:hAnsi="Verdana"/>
          <w:sz w:val="20"/>
        </w:rPr>
      </w:pPr>
      <w:r w:rsidRPr="00791AAD">
        <w:rPr>
          <w:rFonts w:ascii="Verdana" w:hAnsi="Verdana"/>
          <w:b/>
          <w:bCs/>
          <w:sz w:val="20"/>
        </w:rPr>
        <w:lastRenderedPageBreak/>
        <w:t xml:space="preserve">5. MODELO DE EXECUÇÃO CONTRATUAL </w:t>
      </w:r>
    </w:p>
    <w:p w14:paraId="671DC399" w14:textId="77777777" w:rsidR="00062C42" w:rsidRPr="00791AAD" w:rsidRDefault="00000000" w:rsidP="00791AAD">
      <w:pPr>
        <w:tabs>
          <w:tab w:val="left" w:pos="508"/>
        </w:tabs>
        <w:spacing w:line="276" w:lineRule="auto"/>
        <w:jc w:val="both"/>
        <w:rPr>
          <w:rFonts w:ascii="Verdana" w:hAnsi="Verdana"/>
          <w:sz w:val="20"/>
        </w:rPr>
      </w:pPr>
      <w:r w:rsidRPr="00791AAD">
        <w:rPr>
          <w:rFonts w:ascii="Verdana" w:hAnsi="Verdana"/>
          <w:sz w:val="20"/>
        </w:rPr>
        <w:t>5.1. O prazo de execução dos serviços será de 60 (sessenta) meses, conforme</w:t>
      </w:r>
      <w:r w:rsidRPr="00791AAD">
        <w:rPr>
          <w:rFonts w:ascii="Verdana" w:hAnsi="Verdana" w:cs="Arial"/>
          <w:sz w:val="20"/>
        </w:rPr>
        <w:t xml:space="preserve"> contrato a ser celebrado </w:t>
      </w:r>
      <w:r w:rsidRPr="00791AAD">
        <w:rPr>
          <w:rFonts w:ascii="Verdana" w:hAnsi="Verdana" w:cs="Arial"/>
          <w:iCs/>
          <w:sz w:val="20"/>
        </w:rPr>
        <w:t>(após a emissão da Autorização da Ordem de Serviços). S</w:t>
      </w:r>
      <w:r w:rsidRPr="00791AAD">
        <w:rPr>
          <w:rFonts w:ascii="Verdana" w:hAnsi="Verdana" w:cs="Arial;Arial"/>
          <w:iCs/>
          <w:sz w:val="20"/>
        </w:rPr>
        <w:t>endo permitida sua prorrogação desde que respeitada vigência máxima decenal, conforme limites e condições previstos no Art. 107 da Lei 14.133/2021, devido à característica contínua do serviço de publicidade legal, que será realizada com a publicação do extrato de edital de procedimentos licitatórios realizados pela Prefeitura Municipal de São Gabriel da Palha-ES, consoante mandamento legal do artigo 54, §1º da lei 14.133/2021.</w:t>
      </w:r>
    </w:p>
    <w:p w14:paraId="7BE5BC17" w14:textId="77777777" w:rsidR="00062C42" w:rsidRPr="00791AAD" w:rsidRDefault="00000000" w:rsidP="00791AAD">
      <w:pPr>
        <w:tabs>
          <w:tab w:val="left" w:pos="508"/>
        </w:tabs>
        <w:spacing w:line="276" w:lineRule="auto"/>
        <w:jc w:val="both"/>
        <w:rPr>
          <w:rFonts w:ascii="Verdana" w:hAnsi="Verdana"/>
          <w:sz w:val="20"/>
        </w:rPr>
      </w:pPr>
      <w:r w:rsidRPr="00791AAD">
        <w:rPr>
          <w:rFonts w:ascii="Verdana" w:hAnsi="Verdana" w:cs="Arial"/>
          <w:sz w:val="20"/>
        </w:rPr>
        <w:t>5.1.1.  A publicação do extrato do edital será efetuada em dias úteis, de segunda a sexta-feira.</w:t>
      </w:r>
    </w:p>
    <w:p w14:paraId="376DB3B2" w14:textId="77777777" w:rsidR="00062C42" w:rsidRPr="00791AAD" w:rsidRDefault="00000000" w:rsidP="00791AAD">
      <w:pPr>
        <w:tabs>
          <w:tab w:val="left" w:pos="508"/>
        </w:tabs>
        <w:spacing w:line="276" w:lineRule="auto"/>
        <w:jc w:val="both"/>
        <w:rPr>
          <w:rFonts w:ascii="Verdana" w:hAnsi="Verdana"/>
          <w:sz w:val="20"/>
        </w:rPr>
      </w:pPr>
      <w:r w:rsidRPr="00791AAD">
        <w:rPr>
          <w:rFonts w:ascii="Verdana" w:hAnsi="Verdana" w:cs="Arial"/>
          <w:sz w:val="20"/>
        </w:rPr>
        <w:t>5.1.2. CONTATO</w:t>
      </w:r>
    </w:p>
    <w:p w14:paraId="06937887" w14:textId="77777777" w:rsidR="00062C42" w:rsidRPr="001A61CD" w:rsidRDefault="00000000" w:rsidP="00791AAD">
      <w:pPr>
        <w:pStyle w:val="Corpodetexto"/>
        <w:spacing w:after="0"/>
        <w:jc w:val="both"/>
        <w:rPr>
          <w:rFonts w:ascii="Verdana" w:hAnsi="Verdana"/>
          <w:sz w:val="20"/>
        </w:rPr>
      </w:pPr>
      <w:r w:rsidRPr="001A61CD">
        <w:rPr>
          <w:rStyle w:val="Forte"/>
          <w:rFonts w:ascii="Verdana" w:hAnsi="Verdana" w:cs="Arial"/>
          <w:sz w:val="20"/>
        </w:rPr>
        <w:t>SECRETARIA MUNICIPAL DE GOVERNO E COMUNICAÇÃO:</w:t>
      </w:r>
    </w:p>
    <w:p w14:paraId="628383BF" w14:textId="77777777" w:rsidR="00062C42" w:rsidRPr="00791AAD" w:rsidRDefault="00000000" w:rsidP="00791AAD">
      <w:pPr>
        <w:pStyle w:val="Corpodetexto"/>
        <w:rPr>
          <w:rFonts w:ascii="Verdana" w:hAnsi="Verdana"/>
          <w:sz w:val="20"/>
        </w:rPr>
      </w:pPr>
      <w:r w:rsidRPr="001A61CD">
        <w:rPr>
          <w:rStyle w:val="Forte"/>
          <w:rFonts w:ascii="Verdana" w:hAnsi="Verdana"/>
          <w:sz w:val="20"/>
        </w:rPr>
        <w:t>Secretário: Leonardo Rocha Pelissari</w:t>
      </w:r>
    </w:p>
    <w:p w14:paraId="6A6212C5" w14:textId="77777777" w:rsidR="00062C42" w:rsidRPr="00791AAD" w:rsidRDefault="00000000" w:rsidP="00791AAD">
      <w:pPr>
        <w:pStyle w:val="Corpodetexto"/>
        <w:rPr>
          <w:rFonts w:ascii="Verdana" w:hAnsi="Verdana"/>
          <w:sz w:val="20"/>
        </w:rPr>
      </w:pPr>
      <w:r w:rsidRPr="00791AAD">
        <w:rPr>
          <w:rStyle w:val="Forte"/>
          <w:rFonts w:ascii="Verdana" w:hAnsi="Verdana"/>
          <w:b w:val="0"/>
          <w:bCs w:val="0"/>
          <w:sz w:val="20"/>
        </w:rPr>
        <w:t>Tel.: 3727-1366</w:t>
      </w:r>
    </w:p>
    <w:p w14:paraId="4F770E58" w14:textId="77777777" w:rsidR="00062C42" w:rsidRPr="00791AAD" w:rsidRDefault="00000000" w:rsidP="00791AAD">
      <w:pPr>
        <w:pStyle w:val="Corpodetexto"/>
        <w:rPr>
          <w:rFonts w:ascii="Verdana" w:hAnsi="Verdana"/>
          <w:sz w:val="20"/>
        </w:rPr>
      </w:pPr>
      <w:r w:rsidRPr="00791AAD">
        <w:rPr>
          <w:rStyle w:val="Forte"/>
          <w:rFonts w:ascii="Verdana" w:hAnsi="Verdana"/>
          <w:b w:val="0"/>
          <w:bCs w:val="0"/>
          <w:sz w:val="20"/>
        </w:rPr>
        <w:t xml:space="preserve">Email: </w:t>
      </w:r>
      <w:hyperlink r:id="rId7">
        <w:r w:rsidRPr="00791AAD">
          <w:rPr>
            <w:rStyle w:val="Hyperlink"/>
            <w:rFonts w:ascii="Verdana" w:hAnsi="Verdana"/>
            <w:color w:val="auto"/>
            <w:sz w:val="20"/>
            <w:u w:val="none"/>
          </w:rPr>
          <w:t>assessoria@saogabriel.es.gov.br</w:t>
        </w:r>
      </w:hyperlink>
    </w:p>
    <w:p w14:paraId="256E2CB3" w14:textId="77777777" w:rsidR="00062C42" w:rsidRPr="00791AAD" w:rsidRDefault="00000000" w:rsidP="00791AAD">
      <w:pPr>
        <w:tabs>
          <w:tab w:val="left" w:pos="508"/>
        </w:tabs>
        <w:spacing w:line="276" w:lineRule="auto"/>
        <w:jc w:val="both"/>
        <w:rPr>
          <w:rFonts w:ascii="Verdana" w:hAnsi="Verdana"/>
          <w:sz w:val="20"/>
        </w:rPr>
      </w:pPr>
      <w:r w:rsidRPr="00791AAD">
        <w:rPr>
          <w:rFonts w:ascii="Verdana" w:hAnsi="Verdana"/>
          <w:sz w:val="20"/>
        </w:rPr>
        <w:t xml:space="preserve">5.2. </w:t>
      </w:r>
      <w:r w:rsidRPr="00791AAD">
        <w:rPr>
          <w:rFonts w:ascii="Verdana" w:hAnsi="Verdana" w:cs="Arial"/>
          <w:sz w:val="20"/>
        </w:rPr>
        <w:t>O recebimento provisório ou definitivo do objeto/serviço não exclui a responsabilidade da contratada pelos prejuízos resultantes da incorreta execução do contrato.</w:t>
      </w:r>
    </w:p>
    <w:p w14:paraId="0EB583A1" w14:textId="77777777" w:rsidR="00062C42" w:rsidRPr="00791AAD" w:rsidRDefault="00000000" w:rsidP="00791AAD">
      <w:pPr>
        <w:tabs>
          <w:tab w:val="left" w:pos="508"/>
        </w:tabs>
        <w:spacing w:line="276" w:lineRule="auto"/>
        <w:jc w:val="both"/>
        <w:rPr>
          <w:rFonts w:ascii="Verdana" w:hAnsi="Verdana"/>
          <w:sz w:val="20"/>
        </w:rPr>
      </w:pPr>
      <w:r w:rsidRPr="00791AAD">
        <w:rPr>
          <w:rFonts w:ascii="Verdana" w:hAnsi="Verdana" w:cs="Arial"/>
          <w:sz w:val="20"/>
        </w:rPr>
        <w:t>5.3. O contrato deverá ser executado fielmente pelas partes, de acordo com as cláusulas avençadas e as normas da Lei nº 14.133, de 2021, e cada parte responderá pelas consequências de sua inexecução total ou parcial.</w:t>
      </w:r>
    </w:p>
    <w:p w14:paraId="64877E98" w14:textId="77777777" w:rsidR="00062C42" w:rsidRPr="00791AAD" w:rsidRDefault="00000000" w:rsidP="00791AAD">
      <w:pPr>
        <w:tabs>
          <w:tab w:val="left" w:pos="508"/>
        </w:tabs>
        <w:spacing w:line="276" w:lineRule="auto"/>
        <w:jc w:val="both"/>
        <w:rPr>
          <w:rFonts w:ascii="Verdana" w:hAnsi="Verdana"/>
          <w:sz w:val="20"/>
        </w:rPr>
      </w:pPr>
      <w:r w:rsidRPr="00791AAD">
        <w:rPr>
          <w:rFonts w:ascii="Verdana" w:hAnsi="Verdana" w:cs="Arial"/>
          <w:sz w:val="20"/>
        </w:rPr>
        <w:t>5.4. As comunicações entre o órgão ou entidade e a contratada devem ser realizadas por escrito sempre que o ato exigir tal formalidade, admitindo-se o uso de mensagem eletrônica para esse fim.</w:t>
      </w:r>
    </w:p>
    <w:p w14:paraId="3D107585" w14:textId="77777777" w:rsidR="00062C42" w:rsidRPr="00791AAD" w:rsidRDefault="00000000" w:rsidP="00791AAD">
      <w:pPr>
        <w:tabs>
          <w:tab w:val="left" w:pos="508"/>
        </w:tabs>
        <w:spacing w:line="276" w:lineRule="auto"/>
        <w:jc w:val="both"/>
        <w:rPr>
          <w:rFonts w:ascii="Verdana" w:hAnsi="Verdana"/>
          <w:sz w:val="20"/>
        </w:rPr>
      </w:pPr>
      <w:r w:rsidRPr="00791AAD">
        <w:rPr>
          <w:rFonts w:ascii="Verdana" w:hAnsi="Verdana" w:cs="Arial"/>
          <w:sz w:val="20"/>
        </w:rPr>
        <w:t>5.5. O órgão ou entidade poderá convocar representante da empresa para adoção de Providências que devam ser cumpridas de imediato.</w:t>
      </w:r>
    </w:p>
    <w:p w14:paraId="3B794329" w14:textId="77777777" w:rsidR="00062C42" w:rsidRPr="00791AAD" w:rsidRDefault="00000000" w:rsidP="00791AAD">
      <w:pPr>
        <w:pStyle w:val="PargrafodaLista"/>
        <w:tabs>
          <w:tab w:val="left" w:pos="508"/>
        </w:tabs>
        <w:ind w:left="0"/>
        <w:jc w:val="both"/>
        <w:rPr>
          <w:rFonts w:ascii="Verdana" w:hAnsi="Verdana"/>
          <w:sz w:val="20"/>
          <w:szCs w:val="20"/>
        </w:rPr>
      </w:pPr>
      <w:r w:rsidRPr="00791AAD">
        <w:rPr>
          <w:rFonts w:ascii="Verdana" w:eastAsia="Times New Roman" w:hAnsi="Verdana" w:cs="Arial"/>
          <w:sz w:val="20"/>
          <w:szCs w:val="20"/>
        </w:rPr>
        <w:t xml:space="preserve">5.6. A conferência/fiscalização deverá ser acompanhada por um servidor </w:t>
      </w:r>
      <w:r w:rsidRPr="00791AAD">
        <w:rPr>
          <w:rFonts w:ascii="Verdana" w:eastAsia="Times New Roman" w:hAnsi="Verdana" w:cs="Times New Roman"/>
          <w:sz w:val="20"/>
          <w:szCs w:val="20"/>
        </w:rPr>
        <w:t>da secretaria requisitante</w:t>
      </w:r>
      <w:r w:rsidRPr="00791AAD">
        <w:rPr>
          <w:rFonts w:ascii="Verdana" w:eastAsia="Times New Roman" w:hAnsi="Verdana" w:cs="Arial"/>
          <w:sz w:val="20"/>
          <w:szCs w:val="20"/>
        </w:rPr>
        <w:t>, a fim de zelar pela qualidade e quantidade dos itens a serem adquiridos.</w:t>
      </w:r>
    </w:p>
    <w:p w14:paraId="36125F8D" w14:textId="77777777" w:rsidR="00062C42" w:rsidRPr="00791AAD" w:rsidRDefault="00000000" w:rsidP="00791AAD">
      <w:pPr>
        <w:pStyle w:val="PargrafodaLista"/>
        <w:tabs>
          <w:tab w:val="left" w:pos="508"/>
        </w:tabs>
        <w:ind w:left="0"/>
        <w:jc w:val="both"/>
        <w:rPr>
          <w:rFonts w:ascii="Verdana" w:hAnsi="Verdana"/>
          <w:sz w:val="20"/>
          <w:szCs w:val="20"/>
        </w:rPr>
      </w:pPr>
      <w:r w:rsidRPr="00791AAD">
        <w:rPr>
          <w:rFonts w:ascii="Verdana" w:eastAsia="Times New Roman" w:hAnsi="Verdana" w:cs="Arial"/>
          <w:sz w:val="20"/>
          <w:szCs w:val="20"/>
        </w:rPr>
        <w:t>5.7. A Secretaria Municipal Educação juntamento com a Secretaria Municipal de Obras e Desenvolvimento Urbano através do Departamento de Engenharia deverá acompanhar, fiscalizar, comprovar e relatar, por escrito, as eventuais irregularidades na execução do contrato. Deverão ser nomeados quantidade de fiscais suficientes para um efetivo acompanhamento da execução do contrato e da obra.</w:t>
      </w:r>
    </w:p>
    <w:p w14:paraId="79E86E06" w14:textId="77777777" w:rsidR="00062C42" w:rsidRPr="00791AAD" w:rsidRDefault="00000000" w:rsidP="00791AAD">
      <w:pPr>
        <w:pStyle w:val="PargrafodaLista"/>
        <w:tabs>
          <w:tab w:val="left" w:pos="508"/>
        </w:tabs>
        <w:ind w:left="0"/>
        <w:jc w:val="both"/>
        <w:rPr>
          <w:rFonts w:ascii="Verdana" w:hAnsi="Verdana"/>
          <w:sz w:val="20"/>
          <w:szCs w:val="20"/>
        </w:rPr>
      </w:pPr>
      <w:r w:rsidRPr="00791AAD">
        <w:rPr>
          <w:rFonts w:ascii="Verdana" w:eastAsia="Times New Roman" w:hAnsi="Verdana" w:cs="Arial"/>
          <w:sz w:val="20"/>
          <w:szCs w:val="20"/>
        </w:rPr>
        <w:t>5.8. O prazo previsto poderá ser prorrogado a critério da contratante se entender ser conveniente para a administração nos termos da lei.</w:t>
      </w:r>
    </w:p>
    <w:p w14:paraId="64D1D928" w14:textId="77777777" w:rsidR="00062C42" w:rsidRPr="00791AAD" w:rsidRDefault="00000000" w:rsidP="00791AAD">
      <w:pPr>
        <w:pStyle w:val="PargrafodaLista"/>
        <w:tabs>
          <w:tab w:val="left" w:pos="508"/>
        </w:tabs>
        <w:ind w:left="0"/>
        <w:jc w:val="both"/>
        <w:rPr>
          <w:rFonts w:ascii="Verdana" w:hAnsi="Verdana"/>
          <w:sz w:val="20"/>
          <w:szCs w:val="20"/>
        </w:rPr>
      </w:pPr>
      <w:r w:rsidRPr="00791AAD">
        <w:rPr>
          <w:rFonts w:ascii="Verdana" w:eastAsia="Times New Roman" w:hAnsi="Verdana" w:cs="Arial"/>
          <w:sz w:val="20"/>
          <w:szCs w:val="20"/>
        </w:rPr>
        <w:t xml:space="preserve">5.9. </w:t>
      </w:r>
      <w:r w:rsidRPr="00791AAD">
        <w:rPr>
          <w:rFonts w:ascii="Verdana" w:eastAsia="Times New Roman" w:hAnsi="Verdana" w:cs="Arial"/>
          <w:b/>
          <w:bCs/>
          <w:sz w:val="20"/>
          <w:szCs w:val="20"/>
        </w:rPr>
        <w:t xml:space="preserve"> </w:t>
      </w:r>
      <w:r w:rsidRPr="00791AAD">
        <w:rPr>
          <w:rFonts w:ascii="Verdana" w:eastAsia="Times New Roman" w:hAnsi="Verdana" w:cs="Arial"/>
          <w:sz w:val="20"/>
          <w:szCs w:val="20"/>
        </w:rPr>
        <w:t>No caso de descontinuidade e/ou paralisação, o gestor do contrato tomará as providências cabíveis, de acordo com cláusulas do edital e contrato, visando sanar problemas por ventura ocorridos.</w:t>
      </w:r>
    </w:p>
    <w:p w14:paraId="6184D2D5" w14:textId="77777777" w:rsidR="00062C42" w:rsidRPr="00791AAD" w:rsidRDefault="00062C42" w:rsidP="00791AAD">
      <w:pPr>
        <w:pStyle w:val="PargrafodaLista"/>
        <w:tabs>
          <w:tab w:val="left" w:pos="508"/>
        </w:tabs>
        <w:ind w:left="0"/>
        <w:jc w:val="both"/>
        <w:rPr>
          <w:rFonts w:ascii="Verdana" w:eastAsia="Times New Roman" w:hAnsi="Verdana" w:cs="Arial"/>
          <w:sz w:val="20"/>
          <w:szCs w:val="20"/>
        </w:rPr>
      </w:pPr>
    </w:p>
    <w:p w14:paraId="3F992685" w14:textId="77777777" w:rsidR="00062C42" w:rsidRPr="00791AAD" w:rsidRDefault="00000000" w:rsidP="00791AAD">
      <w:pPr>
        <w:spacing w:line="276" w:lineRule="auto"/>
        <w:jc w:val="both"/>
        <w:rPr>
          <w:rFonts w:ascii="Verdana" w:hAnsi="Verdana"/>
          <w:sz w:val="20"/>
        </w:rPr>
      </w:pPr>
      <w:r w:rsidRPr="00791AAD">
        <w:rPr>
          <w:rFonts w:ascii="Verdana" w:hAnsi="Verdana" w:cs="Arial"/>
          <w:b/>
          <w:bCs/>
          <w:sz w:val="20"/>
        </w:rPr>
        <w:t>6. OBRIGAÇÕES DA CONTRATANTE</w:t>
      </w:r>
    </w:p>
    <w:p w14:paraId="7167A0CB" w14:textId="77777777" w:rsidR="00062C42" w:rsidRPr="00791AAD" w:rsidRDefault="00000000" w:rsidP="00791AAD">
      <w:pPr>
        <w:spacing w:before="57" w:after="57" w:line="276" w:lineRule="auto"/>
        <w:jc w:val="both"/>
        <w:rPr>
          <w:rFonts w:ascii="Verdana" w:hAnsi="Verdana"/>
          <w:sz w:val="20"/>
        </w:rPr>
      </w:pPr>
      <w:r w:rsidRPr="00791AAD">
        <w:rPr>
          <w:rFonts w:ascii="Verdana" w:hAnsi="Verdana" w:cs="Arial"/>
          <w:sz w:val="20"/>
        </w:rPr>
        <w:t>6.1. Constituem obrigações da Contratante, além de outras previstas no Contrato, Termo de Referência, no Edital e seus anexos:</w:t>
      </w:r>
    </w:p>
    <w:p w14:paraId="2F907BD7" w14:textId="77777777" w:rsidR="00062C42" w:rsidRPr="00791AAD" w:rsidRDefault="00000000" w:rsidP="00791AAD">
      <w:pPr>
        <w:spacing w:before="57" w:after="57" w:line="276" w:lineRule="auto"/>
        <w:jc w:val="both"/>
        <w:rPr>
          <w:rFonts w:ascii="Verdana" w:hAnsi="Verdana"/>
          <w:sz w:val="20"/>
        </w:rPr>
      </w:pPr>
      <w:r w:rsidRPr="00791AAD">
        <w:rPr>
          <w:rFonts w:ascii="Verdana" w:hAnsi="Verdana" w:cs="Arial"/>
          <w:sz w:val="20"/>
        </w:rPr>
        <w:t>6.2.  Contratar o serviço no prazo e condições estabelecidas no Edital e seus anexos.</w:t>
      </w:r>
    </w:p>
    <w:p w14:paraId="54EBB6C1" w14:textId="77777777" w:rsidR="00062C42" w:rsidRPr="00791AAD" w:rsidRDefault="00000000" w:rsidP="00791AAD">
      <w:pPr>
        <w:tabs>
          <w:tab w:val="left" w:pos="508"/>
        </w:tabs>
        <w:spacing w:before="57" w:after="57" w:line="276" w:lineRule="auto"/>
        <w:jc w:val="both"/>
        <w:rPr>
          <w:rFonts w:ascii="Verdana" w:hAnsi="Verdana"/>
          <w:sz w:val="20"/>
        </w:rPr>
      </w:pPr>
      <w:r w:rsidRPr="00791AAD">
        <w:rPr>
          <w:rFonts w:ascii="Verdana" w:hAnsi="Verdana" w:cs="Arial"/>
          <w:sz w:val="20"/>
        </w:rPr>
        <w:t>6.3. Verificar a conformidade dos serviços prestados de acordo com as especificações constantes no Contrato, Termo de Referência, Edital e seus anexos.</w:t>
      </w:r>
    </w:p>
    <w:p w14:paraId="71CEE72C" w14:textId="77777777" w:rsidR="00062C42" w:rsidRPr="00791AAD" w:rsidRDefault="00000000" w:rsidP="00791AAD">
      <w:pPr>
        <w:tabs>
          <w:tab w:val="left" w:pos="508"/>
        </w:tabs>
        <w:spacing w:before="57" w:after="57" w:line="276" w:lineRule="auto"/>
        <w:jc w:val="both"/>
        <w:rPr>
          <w:rFonts w:ascii="Verdana" w:hAnsi="Verdana"/>
          <w:sz w:val="20"/>
        </w:rPr>
      </w:pPr>
      <w:r w:rsidRPr="00791AAD">
        <w:rPr>
          <w:rFonts w:ascii="Verdana" w:hAnsi="Verdana" w:cs="Arial"/>
          <w:sz w:val="20"/>
        </w:rPr>
        <w:t>6.4. Comunicar a Contratada, por escrito, sobre imperfeições, falhas ou irregularidades verificadas no objeto contratado, para que tome as providências cabíveis.</w:t>
      </w:r>
    </w:p>
    <w:p w14:paraId="298773C1" w14:textId="77777777" w:rsidR="00062C42" w:rsidRPr="00791AAD" w:rsidRDefault="00000000" w:rsidP="00791AAD">
      <w:pPr>
        <w:tabs>
          <w:tab w:val="left" w:pos="508"/>
        </w:tabs>
        <w:spacing w:before="57" w:after="57" w:line="276" w:lineRule="auto"/>
        <w:jc w:val="both"/>
        <w:rPr>
          <w:rFonts w:ascii="Verdana" w:hAnsi="Verdana"/>
          <w:sz w:val="20"/>
        </w:rPr>
      </w:pPr>
      <w:r w:rsidRPr="00791AAD">
        <w:rPr>
          <w:rFonts w:ascii="Verdana" w:hAnsi="Verdana" w:cs="Arial"/>
          <w:sz w:val="20"/>
        </w:rPr>
        <w:t>6.5.  Acompanhar e fiscalizar o cumprimento das obrigações da Contratada.</w:t>
      </w:r>
    </w:p>
    <w:p w14:paraId="4C7074D3" w14:textId="77777777" w:rsidR="00062C42" w:rsidRPr="00791AAD" w:rsidRDefault="00000000" w:rsidP="00791AAD">
      <w:pPr>
        <w:tabs>
          <w:tab w:val="left" w:pos="508"/>
        </w:tabs>
        <w:spacing w:before="57" w:after="57" w:line="276" w:lineRule="auto"/>
        <w:jc w:val="both"/>
        <w:rPr>
          <w:rFonts w:ascii="Verdana" w:hAnsi="Verdana"/>
          <w:sz w:val="20"/>
        </w:rPr>
      </w:pPr>
      <w:r w:rsidRPr="00791AAD">
        <w:rPr>
          <w:rFonts w:ascii="Verdana" w:hAnsi="Verdana" w:cs="Arial"/>
          <w:sz w:val="20"/>
        </w:rPr>
        <w:lastRenderedPageBreak/>
        <w:t xml:space="preserve">6.6. Efetuar o pagamento à Contratada no valor correspondente à prestação do objeto, no prazo e forma estabelecidos no Edital e seus anexo. </w:t>
      </w:r>
    </w:p>
    <w:p w14:paraId="113EA7F5" w14:textId="77777777" w:rsidR="00062C42" w:rsidRPr="00791AAD" w:rsidRDefault="00000000" w:rsidP="00791AAD">
      <w:pPr>
        <w:tabs>
          <w:tab w:val="left" w:pos="508"/>
        </w:tabs>
        <w:spacing w:before="57" w:after="57" w:line="276" w:lineRule="auto"/>
        <w:jc w:val="both"/>
        <w:rPr>
          <w:rFonts w:ascii="Verdana" w:hAnsi="Verdana"/>
          <w:sz w:val="20"/>
        </w:rPr>
      </w:pPr>
      <w:r w:rsidRPr="00791AAD">
        <w:rPr>
          <w:rFonts w:ascii="Verdana" w:hAnsi="Verdana" w:cs="Arial"/>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2BBE2BA9"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6.8. Nomear fiscal de contrato .</w:t>
      </w:r>
    </w:p>
    <w:p w14:paraId="399DBB13"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6.9. Prestar informações e os esclarecimentos solicitados pela empresa, relacionados com o objeto pactuado.</w:t>
      </w:r>
    </w:p>
    <w:p w14:paraId="731EA915" w14:textId="77777777" w:rsidR="00062C42" w:rsidRPr="00791AAD" w:rsidRDefault="00062C42" w:rsidP="00791AAD">
      <w:pPr>
        <w:spacing w:line="276" w:lineRule="auto"/>
        <w:jc w:val="both"/>
        <w:rPr>
          <w:rFonts w:ascii="Verdana" w:hAnsi="Verdana" w:cs="Arial"/>
          <w:b/>
          <w:sz w:val="20"/>
          <w:u w:val="single"/>
        </w:rPr>
      </w:pPr>
    </w:p>
    <w:p w14:paraId="7A497B05" w14:textId="77777777" w:rsidR="00062C42" w:rsidRPr="00791AAD" w:rsidRDefault="00000000" w:rsidP="00791AAD">
      <w:pPr>
        <w:spacing w:line="276" w:lineRule="auto"/>
        <w:jc w:val="both"/>
        <w:rPr>
          <w:rFonts w:ascii="Verdana" w:hAnsi="Verdana"/>
          <w:sz w:val="20"/>
        </w:rPr>
      </w:pPr>
      <w:r w:rsidRPr="00791AAD">
        <w:rPr>
          <w:rFonts w:ascii="Verdana" w:hAnsi="Verdana" w:cs="Arial"/>
          <w:b/>
          <w:bCs/>
          <w:sz w:val="20"/>
        </w:rPr>
        <w:t>7. OBRIGAÇÕES DA CONTRATADA</w:t>
      </w:r>
    </w:p>
    <w:p w14:paraId="70015A56"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7.1. A Contratada deve cumprir todas as obrigações constantes no Contrato, neste Termo de Referência, seus anexos e sua proposta, assumindo como exclusivamente seus os riscos e as despesas decorrentes da boa e perfeita execução do objeto.</w:t>
      </w:r>
    </w:p>
    <w:p w14:paraId="7EF38841"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7.2. Apresentar os documentos de cobrança, inclusive NOTA FISCAL, com a descrição dos serviços realizados.</w:t>
      </w:r>
    </w:p>
    <w:p w14:paraId="5FBF1EEC"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7.3. Assumir inteira responsabilidade civil, administrativa e penal por quaisquer danos e prejuízos, aos equipamentos ou pessoas, causados pela CONTRATADA, seus empregados, ou prepostos à CONTRATANTE ou a terceiros.</w:t>
      </w:r>
    </w:p>
    <w:p w14:paraId="42122092"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7.4. Obriga-se a CONTRATADA, mediante solicitação da CONTRATANTE, a orçar previamente eventual execução de serviços não cobertos pelo objeto do Contrato.</w:t>
      </w:r>
    </w:p>
    <w:p w14:paraId="4C785CE7"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7.5.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4090D7EB"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7.6. Manter durante a vigência do Contrato todas as condições de habilitação e qualificação exigidas pela legislação em vigor.</w:t>
      </w:r>
    </w:p>
    <w:p w14:paraId="0FB82F96"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7.7. Permitir e facilitar aos fiscais da Prefeitura de São Gabriel da Palha a inspeção do local de prestação de serviços relacionados com os serviços contratados.</w:t>
      </w:r>
    </w:p>
    <w:p w14:paraId="28063F79"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7.8. Reforçar a sua equipe de técnicos na obra, se ficar constatada insuficiência da mesma, para permitir a execução dos serviços dentro do prazo previsto.</w:t>
      </w:r>
    </w:p>
    <w:p w14:paraId="12BDBE5B"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7.9.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143C61C8"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7.10.  Manter-se plenamente de acordo com os preceitos legais pertinentes à segurança do trabalho, adotando sempre as melhores normas técnicas de segurança e saúde aos profissionais que estarão atuando na execução do objeto do contrato.</w:t>
      </w:r>
    </w:p>
    <w:p w14:paraId="6B7FFC63" w14:textId="77777777" w:rsidR="00062C42" w:rsidRPr="00791AAD" w:rsidRDefault="00000000" w:rsidP="00791AAD">
      <w:pPr>
        <w:tabs>
          <w:tab w:val="left" w:pos="142"/>
        </w:tabs>
        <w:spacing w:line="276" w:lineRule="auto"/>
        <w:jc w:val="both"/>
        <w:rPr>
          <w:rFonts w:ascii="Verdana" w:hAnsi="Verdana"/>
          <w:sz w:val="20"/>
        </w:rPr>
      </w:pPr>
      <w:r w:rsidRPr="00791AAD">
        <w:rPr>
          <w:rFonts w:ascii="Verdana" w:hAnsi="Verdana" w:cs="Arial"/>
          <w:sz w:val="20"/>
        </w:rPr>
        <w:t>7.11. A CONTRATADA, preferencialmente deverá proceder com a aquisição dos materiais e mão de obra necessários ao cumprimento ao objeto do contrato em São Gabriel da Palha.7</w:t>
      </w:r>
    </w:p>
    <w:p w14:paraId="28024DCA" w14:textId="77777777" w:rsidR="00062C42" w:rsidRPr="00791AAD" w:rsidRDefault="00000000" w:rsidP="00791AAD">
      <w:pPr>
        <w:tabs>
          <w:tab w:val="left" w:pos="0"/>
        </w:tabs>
        <w:spacing w:line="276" w:lineRule="auto"/>
        <w:jc w:val="both"/>
        <w:rPr>
          <w:rFonts w:ascii="Verdana" w:hAnsi="Verdana"/>
          <w:sz w:val="20"/>
        </w:rPr>
      </w:pPr>
      <w:r w:rsidRPr="00791AAD">
        <w:rPr>
          <w:rFonts w:ascii="Verdana" w:hAnsi="Verdana" w:cs="Arial"/>
          <w:sz w:val="20"/>
        </w:rPr>
        <w:t>7.12. A nota fiscal deverá ser acompanhada pelas Certidões de Regularidades Fiscais.</w:t>
      </w:r>
    </w:p>
    <w:p w14:paraId="7B6F008B" w14:textId="77777777" w:rsidR="00062C42" w:rsidRPr="00791AAD" w:rsidRDefault="00062C42" w:rsidP="00791AAD">
      <w:pPr>
        <w:tabs>
          <w:tab w:val="left" w:pos="0"/>
        </w:tabs>
        <w:spacing w:line="276" w:lineRule="auto"/>
        <w:jc w:val="both"/>
        <w:rPr>
          <w:rFonts w:ascii="Verdana" w:hAnsi="Verdana" w:cs="Arial"/>
          <w:b/>
          <w:sz w:val="20"/>
          <w:u w:val="single"/>
        </w:rPr>
      </w:pPr>
    </w:p>
    <w:p w14:paraId="6C74BD3E" w14:textId="77777777" w:rsidR="00062C42" w:rsidRPr="00791AAD" w:rsidRDefault="00000000" w:rsidP="00791AAD">
      <w:pPr>
        <w:spacing w:line="276" w:lineRule="auto"/>
        <w:jc w:val="both"/>
        <w:rPr>
          <w:rFonts w:ascii="Verdana" w:hAnsi="Verdana"/>
          <w:sz w:val="20"/>
        </w:rPr>
      </w:pPr>
      <w:r w:rsidRPr="00791AAD">
        <w:rPr>
          <w:rFonts w:ascii="Verdana" w:hAnsi="Verdana"/>
          <w:b/>
          <w:bCs/>
          <w:sz w:val="20"/>
        </w:rPr>
        <w:t>8. CRITÉRIOS DE PAGAMENTO</w:t>
      </w:r>
    </w:p>
    <w:p w14:paraId="558CF154"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8.1.</w:t>
      </w:r>
      <w:r w:rsidRPr="00791AAD">
        <w:rPr>
          <w:rFonts w:ascii="Verdana" w:hAnsi="Verdana" w:cs="Arial"/>
          <w:b/>
          <w:sz w:val="20"/>
        </w:rPr>
        <w:t xml:space="preserve"> </w:t>
      </w:r>
      <w:r w:rsidRPr="00791AAD">
        <w:rPr>
          <w:rFonts w:ascii="Verdana" w:hAnsi="Verdana" w:cs="Arial"/>
          <w:sz w:val="20"/>
        </w:rPr>
        <w:t>O pagamento será efetuado pela Contratante, em até 30 (trinta) dias,  mediante Requerimento protocolado pela Contratada no protocolo geral desta Prefeitura Municipal, no valor correspondente aos serviços executados, acompanhados  documentos que comprovem a execução.</w:t>
      </w:r>
    </w:p>
    <w:p w14:paraId="1B12FC75"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 xml:space="preserve">8.2. A contratada deverá apresentar juntamente com o Requerimento Nota Fiscal, sem emendas ou rasuras, cópias reprográficas devidamente autenticadas dos comprovantes de </w:t>
      </w:r>
      <w:r w:rsidRPr="00791AAD">
        <w:rPr>
          <w:rFonts w:ascii="Verdana" w:hAnsi="Verdana" w:cs="Arial"/>
          <w:sz w:val="20"/>
        </w:rPr>
        <w:lastRenderedPageBreak/>
        <w:t>regularidade junto ao INSS, FGTS, bem como de cópia dos comprovantes de recolhimento dos encargos trabalhistas, previdenciários, fiscais e comerciais resultantes da execução do contrato, referente ao mês anterior ao da execução dos serviços.</w:t>
      </w:r>
    </w:p>
    <w:p w14:paraId="426BDF48"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8.3. Os pagamentos serão efetuados mediante termo de aprovação fornecido pela Secretaria Municipal de Governo e Comunicação  e liberação do recurso financeiro.</w:t>
      </w:r>
    </w:p>
    <w:p w14:paraId="3F61B1A3"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8.4. Ocorrendo erros na apresentação da Nota Fiscal, a mesma será devolvida à Contratada para correção, ficando estabelecido que o prazo para pagamento será contado a partir da data de apresentação da nova fatura devidamente corrigida.</w:t>
      </w:r>
    </w:p>
    <w:p w14:paraId="21E883F2" w14:textId="77777777" w:rsidR="00062C42" w:rsidRPr="00791AAD" w:rsidRDefault="00000000" w:rsidP="00791AAD">
      <w:pPr>
        <w:tabs>
          <w:tab w:val="left" w:pos="563"/>
        </w:tabs>
        <w:spacing w:line="276" w:lineRule="auto"/>
        <w:jc w:val="both"/>
        <w:rPr>
          <w:rFonts w:ascii="Verdana" w:hAnsi="Verdana"/>
          <w:sz w:val="20"/>
        </w:rPr>
      </w:pPr>
      <w:r w:rsidRPr="00791AAD">
        <w:rPr>
          <w:rFonts w:ascii="Verdana" w:hAnsi="Verdana"/>
          <w:sz w:val="20"/>
        </w:rPr>
        <w:t xml:space="preserve">8.5. Para fins de liquidação, o setor competente deverá verificar se a nota fiscal ou instrumento de cobrança equivalente apresentado expressa os elementos necessários e essenciais do documento, tais como: </w:t>
      </w:r>
    </w:p>
    <w:p w14:paraId="701AAA8F" w14:textId="77777777" w:rsidR="00062C42" w:rsidRPr="00791AAD" w:rsidRDefault="00000000" w:rsidP="00791AAD">
      <w:pPr>
        <w:tabs>
          <w:tab w:val="left" w:pos="563"/>
        </w:tabs>
        <w:spacing w:line="276" w:lineRule="auto"/>
        <w:ind w:left="432"/>
        <w:jc w:val="both"/>
        <w:rPr>
          <w:rFonts w:ascii="Verdana" w:hAnsi="Verdana"/>
          <w:sz w:val="20"/>
        </w:rPr>
      </w:pPr>
      <w:r w:rsidRPr="00791AAD">
        <w:rPr>
          <w:rFonts w:ascii="Verdana" w:hAnsi="Verdana"/>
          <w:sz w:val="20"/>
        </w:rPr>
        <w:t>- O prazo de validade;</w:t>
      </w:r>
    </w:p>
    <w:p w14:paraId="4A0E3360" w14:textId="77777777" w:rsidR="00062C42" w:rsidRPr="00791AAD" w:rsidRDefault="00000000" w:rsidP="00791AAD">
      <w:pPr>
        <w:tabs>
          <w:tab w:val="left" w:pos="563"/>
        </w:tabs>
        <w:spacing w:line="276" w:lineRule="auto"/>
        <w:ind w:left="432"/>
        <w:jc w:val="both"/>
        <w:rPr>
          <w:rFonts w:ascii="Verdana" w:hAnsi="Verdana"/>
          <w:sz w:val="20"/>
        </w:rPr>
      </w:pPr>
      <w:r w:rsidRPr="00791AAD">
        <w:rPr>
          <w:rFonts w:ascii="Verdana" w:hAnsi="Verdana"/>
          <w:sz w:val="20"/>
        </w:rPr>
        <w:t xml:space="preserve">- A data da emissão; </w:t>
      </w:r>
    </w:p>
    <w:p w14:paraId="1DD5B46E" w14:textId="77777777" w:rsidR="00062C42" w:rsidRPr="00791AAD" w:rsidRDefault="00000000" w:rsidP="00791AAD">
      <w:pPr>
        <w:tabs>
          <w:tab w:val="left" w:pos="563"/>
        </w:tabs>
        <w:spacing w:line="276" w:lineRule="auto"/>
        <w:ind w:left="432"/>
        <w:jc w:val="both"/>
        <w:rPr>
          <w:rFonts w:ascii="Verdana" w:hAnsi="Verdana"/>
          <w:sz w:val="20"/>
        </w:rPr>
      </w:pPr>
      <w:r w:rsidRPr="00791AAD">
        <w:rPr>
          <w:rFonts w:ascii="Verdana" w:hAnsi="Verdana"/>
          <w:sz w:val="20"/>
        </w:rPr>
        <w:t xml:space="preserve">- Os dados do contrato e do órgão contratante; </w:t>
      </w:r>
    </w:p>
    <w:p w14:paraId="2A77AF89" w14:textId="77777777" w:rsidR="00062C42" w:rsidRPr="00791AAD" w:rsidRDefault="00000000" w:rsidP="00791AAD">
      <w:pPr>
        <w:tabs>
          <w:tab w:val="left" w:pos="563"/>
        </w:tabs>
        <w:spacing w:line="276" w:lineRule="auto"/>
        <w:ind w:left="432"/>
        <w:jc w:val="both"/>
        <w:rPr>
          <w:rFonts w:ascii="Verdana" w:hAnsi="Verdana"/>
          <w:sz w:val="20"/>
        </w:rPr>
      </w:pPr>
      <w:r w:rsidRPr="00791AAD">
        <w:rPr>
          <w:rFonts w:ascii="Verdana" w:hAnsi="Verdana"/>
          <w:sz w:val="20"/>
        </w:rPr>
        <w:t xml:space="preserve">- O período respectivo de execução do contrato; </w:t>
      </w:r>
    </w:p>
    <w:p w14:paraId="4C95F0DD" w14:textId="77777777" w:rsidR="00062C42" w:rsidRPr="00791AAD" w:rsidRDefault="00000000" w:rsidP="00791AAD">
      <w:pPr>
        <w:tabs>
          <w:tab w:val="left" w:pos="563"/>
        </w:tabs>
        <w:spacing w:line="276" w:lineRule="auto"/>
        <w:ind w:left="432"/>
        <w:jc w:val="both"/>
        <w:rPr>
          <w:rFonts w:ascii="Verdana" w:hAnsi="Verdana"/>
          <w:sz w:val="20"/>
        </w:rPr>
      </w:pPr>
      <w:r w:rsidRPr="00791AAD">
        <w:rPr>
          <w:rFonts w:ascii="Verdana" w:hAnsi="Verdana"/>
          <w:sz w:val="20"/>
        </w:rPr>
        <w:t xml:space="preserve">- O valor a pagar; e </w:t>
      </w:r>
    </w:p>
    <w:p w14:paraId="2F461CD0" w14:textId="77777777" w:rsidR="00062C42" w:rsidRPr="00791AAD" w:rsidRDefault="00000000" w:rsidP="00791AAD">
      <w:pPr>
        <w:tabs>
          <w:tab w:val="left" w:pos="563"/>
        </w:tabs>
        <w:spacing w:line="276" w:lineRule="auto"/>
        <w:ind w:left="432"/>
        <w:jc w:val="both"/>
        <w:rPr>
          <w:rFonts w:ascii="Verdana" w:hAnsi="Verdana"/>
          <w:sz w:val="20"/>
        </w:rPr>
      </w:pPr>
      <w:r w:rsidRPr="00791AAD">
        <w:rPr>
          <w:rFonts w:ascii="Verdana" w:hAnsi="Verdana"/>
          <w:sz w:val="20"/>
        </w:rPr>
        <w:t>- Eventual destaque do valor de retenções tributárias cabíveis.</w:t>
      </w:r>
    </w:p>
    <w:p w14:paraId="2FCC18D4" w14:textId="77777777" w:rsidR="00062C42" w:rsidRPr="00791AAD" w:rsidRDefault="00000000" w:rsidP="00791AAD">
      <w:pPr>
        <w:tabs>
          <w:tab w:val="left" w:pos="563"/>
        </w:tabs>
        <w:spacing w:line="276" w:lineRule="auto"/>
        <w:jc w:val="both"/>
        <w:rPr>
          <w:rFonts w:ascii="Verdana" w:hAnsi="Verdana"/>
          <w:sz w:val="20"/>
        </w:rPr>
      </w:pPr>
      <w:r w:rsidRPr="00791AAD">
        <w:rPr>
          <w:rFonts w:ascii="Verdana" w:hAnsi="Verdana"/>
          <w:sz w:val="20"/>
        </w:rPr>
        <w:t>8.6. A</w:t>
      </w:r>
      <w:r w:rsidRPr="00791AAD">
        <w:rPr>
          <w:rFonts w:ascii="Verdana" w:hAnsi="Verdana"/>
          <w:sz w:val="20"/>
          <w:lang w:eastAsia="en-US"/>
        </w:rPr>
        <w:t xml:space="preserve"> nota fiscal ou instrumento de cobrança equivalente deverá ser obrigatoriamente acompanhado da comprovação da regularidade fiscal</w:t>
      </w:r>
      <w:r w:rsidRPr="00791AAD">
        <w:rPr>
          <w:rStyle w:val="Hyperlink"/>
          <w:rFonts w:ascii="Verdana" w:hAnsi="Verdana"/>
          <w:color w:val="auto"/>
          <w:sz w:val="20"/>
          <w:u w:val="none"/>
          <w:lang w:eastAsia="en-US"/>
        </w:rPr>
        <w:t>.</w:t>
      </w:r>
    </w:p>
    <w:p w14:paraId="43E13882" w14:textId="77777777" w:rsidR="00062C42" w:rsidRPr="00791AAD" w:rsidRDefault="00000000" w:rsidP="00791AAD">
      <w:pPr>
        <w:tabs>
          <w:tab w:val="left" w:pos="563"/>
        </w:tabs>
        <w:spacing w:line="276" w:lineRule="auto"/>
        <w:jc w:val="both"/>
        <w:rPr>
          <w:rFonts w:ascii="Verdana" w:hAnsi="Verdana"/>
          <w:sz w:val="20"/>
        </w:rPr>
      </w:pPr>
      <w:r w:rsidRPr="00791AAD">
        <w:rPr>
          <w:rStyle w:val="Hyperlink"/>
          <w:rFonts w:ascii="Verdana" w:hAnsi="Verdana"/>
          <w:color w:val="auto"/>
          <w:sz w:val="20"/>
          <w:u w:val="none"/>
          <w:lang w:eastAsia="en-US"/>
        </w:rPr>
        <w:t xml:space="preserve">8.7. </w:t>
      </w:r>
      <w:r w:rsidRPr="00791AAD">
        <w:rPr>
          <w:rFonts w:ascii="Verdana" w:hAnsi="Verdana"/>
          <w:sz w:val="20"/>
        </w:rPr>
        <w:t>O pagamento será realizado por meio de ordem bancária, para crédito em banco, agência e conta corrente indicados pelo contratado.</w:t>
      </w:r>
    </w:p>
    <w:p w14:paraId="3241B59C" w14:textId="77777777" w:rsidR="00062C42" w:rsidRPr="00791AAD" w:rsidRDefault="00000000" w:rsidP="00791AAD">
      <w:pPr>
        <w:tabs>
          <w:tab w:val="left" w:pos="563"/>
        </w:tabs>
        <w:spacing w:line="276" w:lineRule="auto"/>
        <w:jc w:val="both"/>
        <w:rPr>
          <w:rFonts w:ascii="Verdana" w:hAnsi="Verdana"/>
          <w:sz w:val="20"/>
        </w:rPr>
      </w:pPr>
      <w:r w:rsidRPr="00791AAD">
        <w:rPr>
          <w:rFonts w:ascii="Verdana" w:hAnsi="Verdana"/>
          <w:sz w:val="20"/>
        </w:rPr>
        <w:t>8.8. Será considerada data do pagamento o dia em que constar como emitida a ordem bancária para pagamento.</w:t>
      </w:r>
    </w:p>
    <w:p w14:paraId="1DE0E81B" w14:textId="77777777" w:rsidR="00062C42" w:rsidRPr="00791AAD" w:rsidRDefault="00000000" w:rsidP="00791AAD">
      <w:pPr>
        <w:tabs>
          <w:tab w:val="left" w:pos="563"/>
        </w:tabs>
        <w:spacing w:line="276" w:lineRule="auto"/>
        <w:jc w:val="both"/>
        <w:rPr>
          <w:rFonts w:ascii="Verdana" w:hAnsi="Verdana"/>
          <w:sz w:val="20"/>
        </w:rPr>
      </w:pPr>
      <w:r w:rsidRPr="00791AAD">
        <w:rPr>
          <w:rFonts w:ascii="Verdana" w:hAnsi="Verdana"/>
          <w:sz w:val="20"/>
        </w:rPr>
        <w:t>8.9. Quando do pagamento, será efetuada a retenção tributária prevista na legislação aplicável.</w:t>
      </w:r>
    </w:p>
    <w:p w14:paraId="583523C2" w14:textId="77777777" w:rsidR="00062C42" w:rsidRPr="00791AAD" w:rsidRDefault="00000000" w:rsidP="00791AAD">
      <w:pPr>
        <w:tabs>
          <w:tab w:val="left" w:pos="563"/>
        </w:tabs>
        <w:spacing w:line="276" w:lineRule="auto"/>
        <w:jc w:val="both"/>
        <w:rPr>
          <w:rFonts w:ascii="Verdana" w:hAnsi="Verdana"/>
          <w:sz w:val="20"/>
        </w:rPr>
      </w:pPr>
      <w:r w:rsidRPr="00791AAD">
        <w:rPr>
          <w:rFonts w:ascii="Verdana" w:hAnsi="Verdana"/>
          <w:sz w:val="20"/>
          <w:lang w:eastAsia="en-US"/>
        </w:rPr>
        <w:t xml:space="preserve">8.10. O contratado regularmente optante pelo Simples Nacional, nos termos da </w:t>
      </w:r>
      <w:hyperlink r:id="rId8">
        <w:r w:rsidRPr="00791AAD">
          <w:rPr>
            <w:rFonts w:ascii="Verdana" w:hAnsi="Verdana"/>
            <w:sz w:val="20"/>
            <w:u w:val="single"/>
            <w:lang w:eastAsia="en-US"/>
          </w:rPr>
          <w:t>Lei Complementar nº 123, de 2006</w:t>
        </w:r>
      </w:hyperlink>
      <w:r w:rsidRPr="00791AAD">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A99C0D" w14:textId="77777777" w:rsidR="00062C42" w:rsidRPr="00791AAD" w:rsidRDefault="00000000" w:rsidP="00791AAD">
      <w:pPr>
        <w:tabs>
          <w:tab w:val="left" w:pos="563"/>
        </w:tabs>
        <w:spacing w:line="276" w:lineRule="auto"/>
        <w:jc w:val="both"/>
        <w:rPr>
          <w:rFonts w:ascii="Verdana" w:hAnsi="Verdana"/>
          <w:sz w:val="20"/>
        </w:rPr>
      </w:pPr>
      <w:r w:rsidRPr="00791AAD">
        <w:rPr>
          <w:rFonts w:ascii="Verdana" w:hAnsi="Verdana"/>
          <w:sz w:val="20"/>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4AD458A4" w14:textId="77777777" w:rsidR="00062C42" w:rsidRPr="00791AAD" w:rsidRDefault="00062C42" w:rsidP="00791AAD">
      <w:pPr>
        <w:spacing w:line="276" w:lineRule="auto"/>
        <w:jc w:val="both"/>
        <w:rPr>
          <w:rFonts w:ascii="Verdana" w:hAnsi="Verdana"/>
          <w:b/>
          <w:bCs/>
          <w:sz w:val="20"/>
        </w:rPr>
      </w:pPr>
    </w:p>
    <w:p w14:paraId="4F597514" w14:textId="77777777" w:rsidR="00062C42" w:rsidRPr="00791AAD" w:rsidRDefault="00000000" w:rsidP="00791AAD">
      <w:pPr>
        <w:spacing w:line="276" w:lineRule="auto"/>
        <w:jc w:val="both"/>
        <w:rPr>
          <w:rFonts w:ascii="Verdana" w:hAnsi="Verdana"/>
          <w:sz w:val="20"/>
        </w:rPr>
      </w:pPr>
      <w:r w:rsidRPr="00791AAD">
        <w:rPr>
          <w:rFonts w:ascii="Verdana" w:hAnsi="Verdana"/>
          <w:b/>
          <w:bCs/>
          <w:iCs/>
          <w:sz w:val="20"/>
        </w:rPr>
        <w:t>9. DAS SANÇÕES</w:t>
      </w:r>
    </w:p>
    <w:p w14:paraId="35ED5084"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 Comete infração administrativa o fornecedor/prestador de serviço que cometer quaisquer das infrações previstas no art. 155 da Lei nº 14.133, de 2021, quais sejam:</w:t>
      </w:r>
    </w:p>
    <w:p w14:paraId="6C36A008"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9.1.1. Dar causa à inexecução parcial do contrato.</w:t>
      </w:r>
    </w:p>
    <w:p w14:paraId="06A64912"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9.1.2. Dar causa à inexecução parcial que cause grave dano à Administração, ao funcionamento dos serviços públicos ou ao interesse coletivo.</w:t>
      </w:r>
    </w:p>
    <w:p w14:paraId="344DFC40"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9.1.3. Dar causa à inexecução total;</w:t>
      </w:r>
    </w:p>
    <w:p w14:paraId="2ED2EC62"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9.1.4. Deixar de entregar a documentação exigida para o certame.</w:t>
      </w:r>
    </w:p>
    <w:p w14:paraId="6CC329DD"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9.1.5. Não manter a proposta, salvo em decorrência de fato superveniente devidamente justificado.</w:t>
      </w:r>
    </w:p>
    <w:p w14:paraId="162A0151"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 xml:space="preserve">9.1.6. Não celebrar o contrato ou não entregar a documentação exigida para a contratação, quando convocado dentro do prazo de validade de sua proposta. </w:t>
      </w:r>
    </w:p>
    <w:p w14:paraId="648147FB"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9.1.7. Ensejar o retardamento da execução ou da entrega do objeto sem motivo justificado,</w:t>
      </w:r>
    </w:p>
    <w:p w14:paraId="4EB353EE"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9.1.8. Apresentar declaração ou documentação falsa exigida para o certame ou prestar declaração falsa durante a dispensa eletrônica ou a execução do objeto.</w:t>
      </w:r>
    </w:p>
    <w:p w14:paraId="50A7B2F1"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lastRenderedPageBreak/>
        <w:t>9.1.9. Fraudar a dispensa eletrônica ou praticar ato fraudulento na execução do objeto.</w:t>
      </w:r>
    </w:p>
    <w:p w14:paraId="4C88AD74"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9.1.10. Comportar-se de modo inidôneo ou cometer fraude de qualquer natureza.</w:t>
      </w:r>
    </w:p>
    <w:p w14:paraId="3273162E"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426B0CA"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9.1.11. Praticar atos ilícitos com vistas a frustrar os objetivos deste certame.</w:t>
      </w:r>
    </w:p>
    <w:p w14:paraId="5B58F333"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9.1.12. Praticar ato lesivo previsto no art. 5º da Lei nº 12.846, de 1º de agosto de 2013.</w:t>
      </w:r>
    </w:p>
    <w:p w14:paraId="7E76BFBE"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9.2. O fornecedor que cometer qualquer das infrações discriminadas nos subitens anteriores ficará sujeito, sem prejuízo da responsabilidade civil e criminal, às seguintes sanções:</w:t>
      </w:r>
    </w:p>
    <w:p w14:paraId="2CA6E285"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 xml:space="preserve">         a) Advertência pela falta do subitem 9.1.1 deste Termo de Referência, quando não se justificar a imposição de penalidade mais grave.</w:t>
      </w:r>
    </w:p>
    <w:p w14:paraId="194CE3F5" w14:textId="77777777" w:rsidR="00062C42" w:rsidRPr="00791AAD" w:rsidRDefault="00000000" w:rsidP="00791AAD">
      <w:pPr>
        <w:spacing w:line="276" w:lineRule="auto"/>
        <w:ind w:left="-57"/>
        <w:jc w:val="both"/>
        <w:rPr>
          <w:rFonts w:ascii="Verdana" w:hAnsi="Verdana"/>
          <w:sz w:val="20"/>
        </w:rPr>
      </w:pPr>
      <w:r w:rsidRPr="00791AAD">
        <w:rPr>
          <w:rFonts w:ascii="Verdana" w:hAnsi="Verdana"/>
          <w:iCs/>
          <w:sz w:val="20"/>
        </w:rPr>
        <w:t xml:space="preserve">     </w:t>
      </w:r>
      <w:r w:rsidRPr="00791AAD">
        <w:rPr>
          <w:rFonts w:ascii="Verdana" w:hAnsi="Verdana"/>
          <w:iCs/>
          <w:sz w:val="20"/>
        </w:rPr>
        <w:tab/>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14:paraId="35D1E71A"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 xml:space="preserve">                    b.1) O valor da multa poderá ser descontado das faturas devidas à CONTRATADA;</w:t>
      </w:r>
    </w:p>
    <w:p w14:paraId="509B93A8"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 xml:space="preserve">                     b.2) A multa pode ser aplicada isoladamente ou juntamente com as penalidades definidas nos itens “c” e “d” abaixo: </w:t>
      </w:r>
    </w:p>
    <w:p w14:paraId="7B7C6B3F"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6F2B3A35"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6864F9DD"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9.3. Na aplicação das sanções serão considerados:</w:t>
      </w:r>
    </w:p>
    <w:p w14:paraId="04D281CF"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9.3.1. A natureza e a gravidade da infração cometida.</w:t>
      </w:r>
    </w:p>
    <w:p w14:paraId="1ACA929B"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9.3.2. As peculiaridades do caso concreto.</w:t>
      </w:r>
    </w:p>
    <w:p w14:paraId="686704D2"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9.3.3. As circunstâncias agravantes ou atenuantes.</w:t>
      </w:r>
    </w:p>
    <w:p w14:paraId="5330D530"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9.3.4. Os danos que dela provierem para a Administração Pública.</w:t>
      </w:r>
    </w:p>
    <w:p w14:paraId="136F77AB"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9.3.5. A implantação ou o aperfeiçoamento de programa de integridade, conforme normas e orientações dos órgãos de controle.</w:t>
      </w:r>
    </w:p>
    <w:p w14:paraId="364E9DCF"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0108DB01" w14:textId="77777777" w:rsidR="00062C42" w:rsidRPr="00791AAD" w:rsidRDefault="00000000" w:rsidP="00791AAD">
      <w:pPr>
        <w:spacing w:line="276" w:lineRule="auto"/>
        <w:jc w:val="both"/>
        <w:rPr>
          <w:rFonts w:ascii="Verdana" w:hAnsi="Verdana"/>
          <w:sz w:val="20"/>
        </w:rPr>
      </w:pPr>
      <w:r w:rsidRPr="00791AAD">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4BC66FCF" w14:textId="77777777" w:rsidR="00062C42" w:rsidRPr="00791AAD" w:rsidRDefault="00062C42" w:rsidP="00791AAD">
      <w:pPr>
        <w:spacing w:line="276" w:lineRule="auto"/>
        <w:jc w:val="both"/>
        <w:rPr>
          <w:rFonts w:ascii="Verdana" w:hAnsi="Verdana"/>
          <w:sz w:val="20"/>
        </w:rPr>
      </w:pPr>
    </w:p>
    <w:p w14:paraId="16BC25C1" w14:textId="77777777" w:rsidR="00062C42" w:rsidRPr="00791AAD" w:rsidRDefault="00000000" w:rsidP="00791AAD">
      <w:pPr>
        <w:spacing w:line="276" w:lineRule="auto"/>
        <w:ind w:left="-79"/>
        <w:jc w:val="both"/>
        <w:rPr>
          <w:rFonts w:ascii="Verdana" w:hAnsi="Verdana"/>
          <w:sz w:val="20"/>
        </w:rPr>
      </w:pPr>
      <w:r w:rsidRPr="00791AAD">
        <w:rPr>
          <w:rFonts w:ascii="Verdana" w:hAnsi="Verdana"/>
          <w:b/>
          <w:bCs/>
          <w:sz w:val="20"/>
          <w:lang w:eastAsia="en-US"/>
        </w:rPr>
        <w:t>10. DA HABILITAÇÃO</w:t>
      </w:r>
    </w:p>
    <w:p w14:paraId="4B011BFA" w14:textId="77777777" w:rsidR="00062C42" w:rsidRPr="00791AAD" w:rsidRDefault="00000000" w:rsidP="00791AAD">
      <w:pPr>
        <w:spacing w:line="276" w:lineRule="auto"/>
        <w:ind w:left="-79"/>
        <w:jc w:val="both"/>
        <w:rPr>
          <w:rFonts w:ascii="Verdana" w:hAnsi="Verdana"/>
          <w:sz w:val="20"/>
        </w:rPr>
      </w:pPr>
      <w:r w:rsidRPr="00791AAD">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049B2EE0"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lang w:eastAsia="ar-SA"/>
        </w:rPr>
        <w:lastRenderedPageBreak/>
        <w:t>a) SICAF;</w:t>
      </w:r>
    </w:p>
    <w:p w14:paraId="5061EDD0"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lang w:eastAsia="ar-SA"/>
        </w:rPr>
        <w:t>b) Cadastro Nacional de Empresas Inidôneas e Suspensas – CEIS, mantido pela Controladoria-Geral da União (</w:t>
      </w:r>
      <w:hyperlink r:id="rId9">
        <w:r w:rsidRPr="00791AAD">
          <w:rPr>
            <w:rStyle w:val="Hyperlink"/>
            <w:rFonts w:ascii="Verdana" w:hAnsi="Verdana" w:cs="Verdana"/>
            <w:color w:val="auto"/>
            <w:sz w:val="20"/>
            <w:szCs w:val="20"/>
            <w:lang w:eastAsia="ar-SA"/>
          </w:rPr>
          <w:t>www.portaldatransparencia.gov.br/ceis</w:t>
        </w:r>
      </w:hyperlink>
      <w:r w:rsidRPr="00791AAD">
        <w:rPr>
          <w:rFonts w:ascii="Verdana" w:hAnsi="Verdana" w:cs="Verdana"/>
          <w:sz w:val="20"/>
          <w:szCs w:val="20"/>
          <w:lang w:eastAsia="ar-SA"/>
        </w:rPr>
        <w:t>);</w:t>
      </w:r>
    </w:p>
    <w:p w14:paraId="57ED255E"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lang w:eastAsia="ar-SA"/>
        </w:rPr>
        <w:t>c) Cadastro Nacional de Condenações Cíveis por Atos de Improbidade Administrativa, mantido pelo Conselho Nacional de Justiça (</w:t>
      </w:r>
      <w:hyperlink r:id="rId10">
        <w:r w:rsidRPr="00791AAD">
          <w:rPr>
            <w:rStyle w:val="Hyperlink"/>
            <w:rFonts w:ascii="Verdana" w:hAnsi="Verdana" w:cs="Verdana"/>
            <w:color w:val="auto"/>
            <w:sz w:val="20"/>
            <w:szCs w:val="20"/>
            <w:lang w:eastAsia="ar-SA"/>
          </w:rPr>
          <w:t>www.cnj.jus.br/improbidade_adm/consultar_requerido.php</w:t>
        </w:r>
      </w:hyperlink>
      <w:r w:rsidRPr="00791AAD">
        <w:rPr>
          <w:rFonts w:ascii="Verdana" w:hAnsi="Verdana" w:cs="Verdana"/>
          <w:sz w:val="20"/>
          <w:szCs w:val="20"/>
          <w:lang w:eastAsia="ar-SA"/>
        </w:rPr>
        <w:t>).</w:t>
      </w:r>
    </w:p>
    <w:p w14:paraId="3FBF7B10"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lang w:eastAsia="ar-SA"/>
        </w:rPr>
        <w:t>d) Cadastro de Inidôneos e o Cadastro Integrado de Condenações por Ilícitos Administrativos – CADICON, mantidos pelo Tribunal de Contas da União – TCU;</w:t>
      </w:r>
    </w:p>
    <w:p w14:paraId="2FE0EE94" w14:textId="77777777" w:rsidR="00062C42" w:rsidRPr="00791AAD" w:rsidRDefault="00000000" w:rsidP="00791AAD">
      <w:pPr>
        <w:spacing w:before="57" w:after="57" w:line="276" w:lineRule="auto"/>
        <w:jc w:val="both"/>
        <w:rPr>
          <w:rFonts w:ascii="Verdana" w:hAnsi="Verdana"/>
          <w:sz w:val="20"/>
        </w:rPr>
      </w:pPr>
      <w:r w:rsidRPr="00791AAD">
        <w:rPr>
          <w:rFonts w:ascii="Verdana" w:hAnsi="Verdana" w:cs="Verdana"/>
          <w:sz w:val="20"/>
          <w:lang w:eastAsia="ar-SA"/>
        </w:rPr>
        <w:t>e) Cadastro de empresas inid</w:t>
      </w:r>
      <w:r w:rsidRPr="00791AAD">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791AAD">
          <w:rPr>
            <w:rStyle w:val="Hyperlink"/>
            <w:rFonts w:ascii="Verdana" w:hAnsi="Verdana" w:cs="Verdana"/>
            <w:color w:val="auto"/>
            <w:sz w:val="20"/>
          </w:rPr>
          <w:t>https://www.tcees.tc.br/portal-da-transparencia/consultas/lista-de</w:t>
        </w:r>
      </w:hyperlink>
      <w:r w:rsidRPr="00791AAD">
        <w:rPr>
          <w:rFonts w:ascii="Verdana" w:hAnsi="Verdana" w:cs="Verdana"/>
          <w:sz w:val="20"/>
        </w:rPr>
        <w:t xml:space="preserve"> responsáveis/proibidos-de-contratar/).</w:t>
      </w:r>
    </w:p>
    <w:p w14:paraId="632D6E78" w14:textId="77777777" w:rsidR="00062C42" w:rsidRPr="00791AAD" w:rsidRDefault="00000000" w:rsidP="00791AAD">
      <w:pPr>
        <w:spacing w:before="57" w:after="57" w:line="276" w:lineRule="auto"/>
        <w:jc w:val="both"/>
        <w:rPr>
          <w:rFonts w:ascii="Verdana" w:hAnsi="Verdana"/>
          <w:sz w:val="20"/>
        </w:rPr>
      </w:pPr>
      <w:r w:rsidRPr="00791AAD">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791AAD">
          <w:rPr>
            <w:rStyle w:val="Hyperlink"/>
            <w:rFonts w:ascii="Verdana" w:hAnsi="Verdana" w:cs="Verdana"/>
            <w:color w:val="auto"/>
            <w:sz w:val="20"/>
            <w:lang w:eastAsia="ar-SA"/>
          </w:rPr>
          <w:t>https://certidoesapf.apps.tcu.gov.br/</w:t>
        </w:r>
      </w:hyperlink>
      <w:r w:rsidRPr="00791AAD">
        <w:rPr>
          <w:rFonts w:ascii="Verdana" w:hAnsi="Verdana" w:cs="Verdana"/>
          <w:sz w:val="20"/>
          <w:lang w:eastAsia="ar-SA"/>
        </w:rPr>
        <w:t>);</w:t>
      </w:r>
    </w:p>
    <w:p w14:paraId="60F3CF1A" w14:textId="77777777" w:rsidR="00062C42" w:rsidRPr="00791AAD" w:rsidRDefault="00000000" w:rsidP="00791AAD">
      <w:pPr>
        <w:spacing w:before="57" w:after="57" w:line="276" w:lineRule="auto"/>
        <w:jc w:val="both"/>
        <w:rPr>
          <w:rFonts w:ascii="Verdana" w:hAnsi="Verdana"/>
          <w:sz w:val="20"/>
        </w:rPr>
      </w:pPr>
      <w:r w:rsidRPr="00791AAD">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45D0CAA" w14:textId="77777777" w:rsidR="00062C42" w:rsidRPr="00791AAD" w:rsidRDefault="00000000" w:rsidP="00791AAD">
      <w:pPr>
        <w:pStyle w:val="PargrafodaLista"/>
        <w:tabs>
          <w:tab w:val="left" w:pos="733"/>
          <w:tab w:val="left" w:pos="900"/>
        </w:tabs>
        <w:spacing w:before="57" w:after="57"/>
        <w:ind w:left="0"/>
        <w:contextualSpacing w:val="0"/>
        <w:jc w:val="both"/>
        <w:rPr>
          <w:rFonts w:ascii="Verdana" w:hAnsi="Verdana"/>
          <w:sz w:val="20"/>
          <w:szCs w:val="20"/>
        </w:rPr>
      </w:pPr>
      <w:r w:rsidRPr="00791AAD">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00BB7EAC" w14:textId="77777777" w:rsidR="00062C42" w:rsidRPr="00791AAD" w:rsidRDefault="00000000" w:rsidP="00791AAD">
      <w:pPr>
        <w:pStyle w:val="PargrafodaLista"/>
        <w:tabs>
          <w:tab w:val="left" w:pos="733"/>
          <w:tab w:val="left" w:pos="900"/>
        </w:tabs>
        <w:spacing w:before="57" w:after="57"/>
        <w:ind w:left="0"/>
        <w:contextualSpacing w:val="0"/>
        <w:jc w:val="both"/>
        <w:rPr>
          <w:rFonts w:ascii="Verdana" w:hAnsi="Verdana"/>
          <w:sz w:val="20"/>
          <w:szCs w:val="20"/>
        </w:rPr>
      </w:pPr>
      <w:r w:rsidRPr="00791AAD">
        <w:rPr>
          <w:rFonts w:ascii="Verdana" w:hAnsi="Verdana" w:cs="Verdana"/>
          <w:sz w:val="20"/>
          <w:szCs w:val="20"/>
        </w:rPr>
        <w:t>10.1.2.2. A tentativa de burla será verificada por meio dos vínculos societários, linhas de fornecimento similares, dentre outros.</w:t>
      </w:r>
    </w:p>
    <w:p w14:paraId="33F746B4" w14:textId="77777777" w:rsidR="00062C42" w:rsidRPr="00791AAD" w:rsidRDefault="00000000" w:rsidP="00791AAD">
      <w:pPr>
        <w:pStyle w:val="PargrafodaLista"/>
        <w:tabs>
          <w:tab w:val="left" w:pos="733"/>
          <w:tab w:val="left" w:pos="900"/>
        </w:tabs>
        <w:spacing w:before="57" w:after="57"/>
        <w:ind w:left="0"/>
        <w:contextualSpacing w:val="0"/>
        <w:jc w:val="both"/>
        <w:rPr>
          <w:rFonts w:ascii="Verdana" w:hAnsi="Verdana"/>
          <w:sz w:val="20"/>
          <w:szCs w:val="20"/>
        </w:rPr>
      </w:pPr>
      <w:r w:rsidRPr="00791AAD">
        <w:rPr>
          <w:rFonts w:ascii="Verdana" w:hAnsi="Verdana" w:cs="Verdana"/>
          <w:sz w:val="20"/>
          <w:szCs w:val="20"/>
        </w:rPr>
        <w:t>102.1.2.3. O licitante será convocado para manifestação previamente à sua desclassificação.</w:t>
      </w:r>
    </w:p>
    <w:p w14:paraId="30604667"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10.1.3. Constatada a existência de sanção, o Pregoeiro reputará o licitante inabilitado, por falta de condição de participação.</w:t>
      </w:r>
    </w:p>
    <w:p w14:paraId="7879A8AE"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6E4919CD" w14:textId="77777777" w:rsidR="00062C42" w:rsidRPr="00791AAD" w:rsidRDefault="00000000" w:rsidP="00791AAD">
      <w:pPr>
        <w:pStyle w:val="PargrafodaLista"/>
        <w:tabs>
          <w:tab w:val="left" w:pos="567"/>
        </w:tabs>
        <w:spacing w:before="57" w:after="57"/>
        <w:ind w:left="0"/>
        <w:contextualSpacing w:val="0"/>
        <w:jc w:val="both"/>
        <w:rPr>
          <w:rFonts w:ascii="Verdana" w:hAnsi="Verdana"/>
          <w:sz w:val="20"/>
          <w:szCs w:val="20"/>
        </w:rPr>
      </w:pPr>
      <w:r w:rsidRPr="00791AAD">
        <w:rPr>
          <w:rFonts w:ascii="Verdana" w:hAnsi="Verdana" w:cs="Verdana"/>
          <w:sz w:val="20"/>
          <w:szCs w:val="20"/>
          <w:lang w:eastAsia="ar-SA"/>
        </w:rPr>
        <w:t xml:space="preserve">10.2 </w:t>
      </w:r>
      <w:r w:rsidRPr="00791AAD">
        <w:rPr>
          <w:rFonts w:ascii="Verdana" w:hAnsi="Verdana" w:cs="Verdana"/>
          <w:sz w:val="20"/>
          <w:szCs w:val="20"/>
        </w:rPr>
        <w:t>Caso atendidas as condições de participação, a habilitação dos licitantes será verificada por meio do SICAF, nos documentos por ele abrangidos</w:t>
      </w:r>
      <w:r w:rsidRPr="00791AAD">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56FB600"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9A5E077"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5BA0ED20"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 xml:space="preserve">10.2.3 O descumprimento do subitem acima implicará a inabilitação do licitante, exceto se a consulta aos sítios eletrônicos oficiais emissores de certidões feita pelo Pregoeiro lograr êxito </w:t>
      </w:r>
      <w:r w:rsidRPr="00791AAD">
        <w:rPr>
          <w:rFonts w:ascii="Verdana" w:hAnsi="Verdana" w:cs="Verdana"/>
          <w:sz w:val="20"/>
          <w:szCs w:val="20"/>
        </w:rPr>
        <w:lastRenderedPageBreak/>
        <w:t>em encontrar a(s) certidão(ões) válida(s), conforme art. 43, §3º, do Decreto 10.024, de 2019.</w:t>
      </w:r>
    </w:p>
    <w:p w14:paraId="47B5D1CC" w14:textId="77777777" w:rsidR="00062C42" w:rsidRPr="00791AAD" w:rsidRDefault="00000000" w:rsidP="00791AAD">
      <w:pPr>
        <w:pStyle w:val="PADRO"/>
        <w:keepNext w:val="0"/>
        <w:widowControl/>
        <w:tabs>
          <w:tab w:val="left" w:pos="567"/>
        </w:tabs>
        <w:spacing w:before="57" w:after="57"/>
        <w:ind w:firstLine="0"/>
        <w:rPr>
          <w:rFonts w:ascii="Verdana" w:hAnsi="Verdana"/>
          <w:sz w:val="20"/>
          <w:szCs w:val="20"/>
        </w:rPr>
      </w:pPr>
      <w:r w:rsidRPr="00791AAD">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53E4B8A" w14:textId="77777777" w:rsidR="00062C42" w:rsidRPr="00791AAD" w:rsidRDefault="00000000" w:rsidP="00791AAD">
      <w:pPr>
        <w:pStyle w:val="PADRO"/>
        <w:widowControl/>
        <w:tabs>
          <w:tab w:val="left" w:pos="567"/>
        </w:tabs>
        <w:spacing w:before="57" w:after="57"/>
        <w:ind w:firstLine="0"/>
        <w:rPr>
          <w:rFonts w:ascii="Verdana" w:hAnsi="Verdana"/>
          <w:sz w:val="20"/>
          <w:szCs w:val="20"/>
        </w:rPr>
      </w:pPr>
      <w:r w:rsidRPr="00791AAD">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61E4AB19" w14:textId="77777777" w:rsidR="00062C42" w:rsidRPr="00791AAD" w:rsidRDefault="00000000" w:rsidP="00791AAD">
      <w:pPr>
        <w:pStyle w:val="PADRO"/>
        <w:widowControl/>
        <w:tabs>
          <w:tab w:val="left" w:pos="567"/>
        </w:tabs>
        <w:spacing w:before="57" w:after="57"/>
        <w:ind w:firstLine="0"/>
        <w:rPr>
          <w:rFonts w:ascii="Verdana" w:hAnsi="Verdana"/>
          <w:sz w:val="20"/>
          <w:szCs w:val="20"/>
        </w:rPr>
      </w:pPr>
      <w:r w:rsidRPr="00791AAD">
        <w:rPr>
          <w:rFonts w:ascii="Verdana" w:hAnsi="Verdana" w:cs="Verdana"/>
          <w:sz w:val="20"/>
          <w:szCs w:val="20"/>
        </w:rPr>
        <w:t>10.5 Não serão aceitos documentos de habilitação com indicação de CNPJ/CPF diferentes, salvo aqueles legalmente permitidos.</w:t>
      </w:r>
    </w:p>
    <w:p w14:paraId="1C84C03E" w14:textId="77777777" w:rsidR="00062C42" w:rsidRPr="00791AAD" w:rsidRDefault="00000000" w:rsidP="00791AAD">
      <w:pPr>
        <w:pStyle w:val="PADRO"/>
        <w:widowControl/>
        <w:tabs>
          <w:tab w:val="left" w:pos="567"/>
        </w:tabs>
        <w:spacing w:before="57" w:after="57"/>
        <w:ind w:firstLine="0"/>
        <w:rPr>
          <w:rFonts w:ascii="Verdana" w:hAnsi="Verdana"/>
          <w:sz w:val="20"/>
          <w:szCs w:val="20"/>
        </w:rPr>
      </w:pPr>
      <w:r w:rsidRPr="00791AAD">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2BCFBC0D" w14:textId="77777777" w:rsidR="00062C42" w:rsidRPr="00791AAD" w:rsidRDefault="00000000" w:rsidP="00791AAD">
      <w:pPr>
        <w:pStyle w:val="PADRO"/>
        <w:widowControl/>
        <w:tabs>
          <w:tab w:val="left" w:pos="567"/>
        </w:tabs>
        <w:spacing w:before="0" w:after="0"/>
        <w:ind w:firstLine="0"/>
        <w:rPr>
          <w:rFonts w:ascii="Verdana" w:hAnsi="Verdana"/>
          <w:sz w:val="20"/>
          <w:szCs w:val="20"/>
        </w:rPr>
      </w:pPr>
      <w:r w:rsidRPr="00791AAD">
        <w:rPr>
          <w:rFonts w:ascii="Verdana" w:hAnsi="Verdana" w:cs="Verdana"/>
          <w:sz w:val="20"/>
          <w:szCs w:val="20"/>
        </w:rPr>
        <w:t>10.7 Ressalvado o disposto na lei, os licitantes deverão encaminhar, nos termos deste Edital, a documentação relacionada nos itens a seguir, para fins de habilitação:</w:t>
      </w:r>
    </w:p>
    <w:p w14:paraId="5B6E1B08" w14:textId="77777777" w:rsidR="00062C42" w:rsidRPr="00791AAD" w:rsidRDefault="00062C42" w:rsidP="00791AAD">
      <w:pPr>
        <w:pStyle w:val="PADRO"/>
        <w:widowControl/>
        <w:tabs>
          <w:tab w:val="left" w:pos="567"/>
        </w:tabs>
        <w:spacing w:before="0" w:after="0"/>
        <w:ind w:firstLine="0"/>
        <w:rPr>
          <w:rFonts w:ascii="Verdana" w:hAnsi="Verdana"/>
          <w:sz w:val="20"/>
          <w:szCs w:val="20"/>
        </w:rPr>
      </w:pPr>
    </w:p>
    <w:p w14:paraId="2A0FF9B8"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b/>
          <w:bCs/>
          <w:sz w:val="20"/>
          <w:szCs w:val="20"/>
        </w:rPr>
        <w:tab/>
        <w:t>10.8 Habilitação jurídica:</w:t>
      </w:r>
    </w:p>
    <w:p w14:paraId="41EBCC54"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10.8.1 No caso de empresário individual: inscrição no Registro Público de Empresas Mercantis, a cargo da Junta Comercial da respectiva sede;</w:t>
      </w:r>
    </w:p>
    <w:p w14:paraId="0E0A8D1B"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3">
        <w:r w:rsidRPr="00791AAD">
          <w:rPr>
            <w:rStyle w:val="Hyperlink"/>
            <w:rFonts w:ascii="Verdana" w:hAnsi="Verdana" w:cs="Verdana"/>
            <w:color w:val="auto"/>
            <w:sz w:val="20"/>
            <w:szCs w:val="20"/>
          </w:rPr>
          <w:t>www.portaldoempreendedor.gov.br</w:t>
        </w:r>
      </w:hyperlink>
      <w:r w:rsidRPr="00791AAD">
        <w:rPr>
          <w:rFonts w:ascii="Verdana" w:hAnsi="Verdana" w:cs="Verdana"/>
          <w:sz w:val="20"/>
          <w:szCs w:val="20"/>
        </w:rPr>
        <w:t>;</w:t>
      </w:r>
    </w:p>
    <w:p w14:paraId="45D40F70"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361123A"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6E053367"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5891EBD4"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10.8.6</w:t>
      </w:r>
      <w:r w:rsidRPr="00791AAD">
        <w:rPr>
          <w:rFonts w:ascii="Verdana" w:hAnsi="Verdana" w:cs="Verdana"/>
          <w:b/>
          <w:bCs/>
          <w:sz w:val="20"/>
          <w:szCs w:val="20"/>
        </w:rPr>
        <w:t xml:space="preserve"> </w:t>
      </w:r>
      <w:r w:rsidRPr="00791AAD">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1111621" w14:textId="77777777" w:rsidR="00062C42" w:rsidRPr="00791AAD" w:rsidRDefault="00000000" w:rsidP="00791AAD">
      <w:pPr>
        <w:pStyle w:val="PargrafodaLista"/>
        <w:spacing w:before="57" w:after="57"/>
        <w:ind w:left="0"/>
        <w:contextualSpacing w:val="0"/>
        <w:jc w:val="both"/>
        <w:rPr>
          <w:rFonts w:ascii="Verdana" w:hAnsi="Verdana"/>
          <w:sz w:val="20"/>
          <w:szCs w:val="20"/>
        </w:rPr>
      </w:pPr>
      <w:r w:rsidRPr="00791AAD">
        <w:rPr>
          <w:rFonts w:ascii="Verdana" w:hAnsi="Verdana" w:cs="Verdana"/>
          <w:sz w:val="20"/>
          <w:szCs w:val="20"/>
        </w:rPr>
        <w:t>10.8.7 No caso de empresa ou sociedade estrangeira em funcionamento no País: decreto de autorização;</w:t>
      </w:r>
    </w:p>
    <w:p w14:paraId="378AE254" w14:textId="77777777" w:rsidR="00062C42" w:rsidRPr="00791AAD" w:rsidRDefault="00000000" w:rsidP="00791AAD">
      <w:pPr>
        <w:pStyle w:val="PargrafodaLista"/>
        <w:spacing w:after="0"/>
        <w:ind w:left="0"/>
        <w:contextualSpacing w:val="0"/>
        <w:jc w:val="both"/>
        <w:rPr>
          <w:rFonts w:ascii="Verdana" w:hAnsi="Verdana"/>
          <w:sz w:val="20"/>
          <w:szCs w:val="20"/>
        </w:rPr>
      </w:pPr>
      <w:r w:rsidRPr="00791AAD">
        <w:rPr>
          <w:rFonts w:ascii="Verdana" w:hAnsi="Verdana" w:cs="Verdana"/>
          <w:sz w:val="20"/>
          <w:szCs w:val="20"/>
        </w:rPr>
        <w:t>10.8.8 Os documentos acima deverão estar acompanhados de todas as alterações ou da c</w:t>
      </w:r>
      <w:r w:rsidRPr="00791AAD">
        <w:rPr>
          <w:rFonts w:ascii="Verdana" w:hAnsi="Verdana" w:cs="Verdana"/>
          <w:bCs/>
          <w:sz w:val="20"/>
          <w:szCs w:val="20"/>
        </w:rPr>
        <w:t>onsolidação respectiva;</w:t>
      </w:r>
    </w:p>
    <w:p w14:paraId="6619918C" w14:textId="77777777" w:rsidR="00062C42" w:rsidRPr="00791AAD" w:rsidRDefault="00062C42" w:rsidP="00791AAD">
      <w:pPr>
        <w:pStyle w:val="PargrafodaLista"/>
        <w:spacing w:after="0"/>
        <w:ind w:left="0"/>
        <w:contextualSpacing w:val="0"/>
        <w:jc w:val="both"/>
        <w:rPr>
          <w:rFonts w:ascii="Verdana" w:hAnsi="Verdana" w:cs="Verdana"/>
          <w:bCs/>
          <w:sz w:val="20"/>
          <w:szCs w:val="20"/>
        </w:rPr>
      </w:pPr>
    </w:p>
    <w:p w14:paraId="7DF18A50" w14:textId="77777777" w:rsidR="00062C42" w:rsidRPr="00791AAD" w:rsidRDefault="00000000" w:rsidP="00791AAD">
      <w:pPr>
        <w:pStyle w:val="PargrafodaLista"/>
        <w:spacing w:after="0"/>
        <w:ind w:left="0"/>
        <w:contextualSpacing w:val="0"/>
        <w:jc w:val="both"/>
        <w:rPr>
          <w:rFonts w:ascii="Verdana" w:hAnsi="Verdana"/>
          <w:sz w:val="20"/>
          <w:szCs w:val="20"/>
        </w:rPr>
      </w:pPr>
      <w:r w:rsidRPr="00791AAD">
        <w:rPr>
          <w:rFonts w:ascii="Verdana" w:hAnsi="Verdana" w:cs="Verdana"/>
          <w:b/>
          <w:bCs/>
          <w:sz w:val="20"/>
          <w:szCs w:val="20"/>
        </w:rPr>
        <w:tab/>
        <w:t>10.9. Regularidade fiscal e trabalhista:</w:t>
      </w:r>
    </w:p>
    <w:p w14:paraId="365412D4" w14:textId="77777777" w:rsidR="00062C42" w:rsidRPr="00791AAD" w:rsidRDefault="00000000" w:rsidP="00791AAD">
      <w:pPr>
        <w:snapToGrid w:val="0"/>
        <w:spacing w:before="57" w:after="57" w:line="276" w:lineRule="auto"/>
        <w:jc w:val="both"/>
        <w:rPr>
          <w:rFonts w:ascii="Verdana" w:hAnsi="Verdana"/>
          <w:sz w:val="20"/>
        </w:rPr>
      </w:pPr>
      <w:r w:rsidRPr="00791AAD">
        <w:rPr>
          <w:rFonts w:ascii="Verdana" w:hAnsi="Verdana" w:cs="Verdana"/>
          <w:sz w:val="20"/>
          <w:lang w:eastAsia="en-US"/>
        </w:rPr>
        <w:t>10.9.1 Prova de inscrição no Cadastro Nacional de Pessoas Jurídicas ou no Cadastro de Pessoas Físicas, conforme o caso;</w:t>
      </w:r>
    </w:p>
    <w:p w14:paraId="52631AEB" w14:textId="77777777" w:rsidR="00062C42" w:rsidRPr="00791AAD" w:rsidRDefault="00000000" w:rsidP="00791AAD">
      <w:pPr>
        <w:snapToGrid w:val="0"/>
        <w:spacing w:before="57" w:after="57" w:line="276" w:lineRule="auto"/>
        <w:jc w:val="both"/>
        <w:rPr>
          <w:rFonts w:ascii="Verdana" w:hAnsi="Verdana"/>
          <w:sz w:val="20"/>
        </w:rPr>
      </w:pPr>
      <w:r w:rsidRPr="00791AAD">
        <w:rPr>
          <w:rFonts w:ascii="Verdana" w:hAnsi="Verdana" w:cs="Verdana"/>
          <w:sz w:val="20"/>
          <w:lang w:eastAsia="en-US"/>
        </w:rPr>
        <w:t>10.9.2 Certidão de regularidade junto à fazenda pública Municipal, do domicílio do Licitante;</w:t>
      </w:r>
    </w:p>
    <w:p w14:paraId="3F0C8349" w14:textId="77777777" w:rsidR="00062C42" w:rsidRPr="00791AAD" w:rsidRDefault="00000000" w:rsidP="00791AAD">
      <w:pPr>
        <w:snapToGrid w:val="0"/>
        <w:spacing w:before="57" w:after="57" w:line="276" w:lineRule="auto"/>
        <w:jc w:val="both"/>
        <w:rPr>
          <w:rFonts w:ascii="Verdana" w:hAnsi="Verdana"/>
          <w:sz w:val="20"/>
        </w:rPr>
      </w:pPr>
      <w:r w:rsidRPr="00791AAD">
        <w:rPr>
          <w:rFonts w:ascii="Verdana" w:hAnsi="Verdana" w:cs="Verdana"/>
          <w:sz w:val="20"/>
        </w:rPr>
        <w:t>10.9.3 Certidão de regularidade junto à fazenda pública Estadual, do domicílio do Licitante;</w:t>
      </w:r>
    </w:p>
    <w:p w14:paraId="5E156028" w14:textId="77777777" w:rsidR="00062C42" w:rsidRPr="00791AAD" w:rsidRDefault="00000000" w:rsidP="00791AAD">
      <w:pPr>
        <w:snapToGrid w:val="0"/>
        <w:spacing w:before="57" w:after="57" w:line="276" w:lineRule="auto"/>
        <w:jc w:val="both"/>
        <w:rPr>
          <w:rFonts w:ascii="Verdana" w:hAnsi="Verdana"/>
          <w:sz w:val="20"/>
        </w:rPr>
      </w:pPr>
      <w:r w:rsidRPr="00791AAD">
        <w:rPr>
          <w:rFonts w:ascii="Verdana" w:hAnsi="Verdana" w:cs="Verdana"/>
          <w:sz w:val="20"/>
        </w:rPr>
        <w:lastRenderedPageBreak/>
        <w:t>10.9.4 Certidão conjunta de regularidade junto à fazenda pública Federal, (Quitação de tributos e contribuições Federais e Quanto à dívida ativa da União) e junto ao INSS, conforme Portaria MF nº 358 de 05/09/2014;</w:t>
      </w:r>
    </w:p>
    <w:p w14:paraId="7516DA29" w14:textId="77777777" w:rsidR="00062C42" w:rsidRPr="00791AAD" w:rsidRDefault="00000000" w:rsidP="00791AAD">
      <w:pPr>
        <w:snapToGrid w:val="0"/>
        <w:spacing w:before="57" w:after="57" w:line="276" w:lineRule="auto"/>
        <w:jc w:val="both"/>
        <w:rPr>
          <w:rFonts w:ascii="Verdana" w:hAnsi="Verdana"/>
          <w:sz w:val="20"/>
        </w:rPr>
      </w:pPr>
      <w:r w:rsidRPr="00791AAD">
        <w:rPr>
          <w:rFonts w:ascii="Verdana" w:hAnsi="Verdana" w:cs="Verdana"/>
          <w:sz w:val="20"/>
        </w:rPr>
        <w:t>10.9.5 Certidão de regularidade junto ao FGTS;</w:t>
      </w:r>
    </w:p>
    <w:p w14:paraId="08BC4BDC" w14:textId="77777777" w:rsidR="00062C42" w:rsidRPr="00791AAD" w:rsidRDefault="00000000" w:rsidP="00791AAD">
      <w:pPr>
        <w:snapToGrid w:val="0"/>
        <w:spacing w:before="57" w:after="57" w:line="276" w:lineRule="auto"/>
        <w:jc w:val="both"/>
        <w:rPr>
          <w:rFonts w:ascii="Verdana" w:hAnsi="Verdana"/>
          <w:sz w:val="20"/>
        </w:rPr>
      </w:pPr>
      <w:r w:rsidRPr="00791AAD">
        <w:rPr>
          <w:rFonts w:ascii="Verdana" w:hAnsi="Verdana" w:cs="Verdana"/>
          <w:sz w:val="20"/>
          <w:lang w:eastAsia="en-US"/>
        </w:rPr>
        <w:t>10.9.6 Certidão Negativa De Débitos Trabalhistas (CNDT) de acordo com a Lei 12440 de 7 de julho de 2011.</w:t>
      </w:r>
    </w:p>
    <w:p w14:paraId="3AB6FF3A" w14:textId="77777777" w:rsidR="00062C42" w:rsidRPr="00791AAD" w:rsidRDefault="00000000" w:rsidP="00791AAD">
      <w:pPr>
        <w:snapToGrid w:val="0"/>
        <w:spacing w:line="276" w:lineRule="auto"/>
        <w:jc w:val="both"/>
        <w:rPr>
          <w:rFonts w:ascii="Verdana" w:hAnsi="Verdana"/>
          <w:sz w:val="20"/>
        </w:rPr>
      </w:pPr>
      <w:r w:rsidRPr="00791AAD">
        <w:rPr>
          <w:rFonts w:ascii="Verdana" w:hAnsi="Verdana" w:cs="Verdana"/>
          <w:sz w:val="20"/>
          <w:lang w:eastAsia="en-US" w:bidi="pt-BR"/>
        </w:rPr>
        <w:t xml:space="preserve">10.9.7 Caso o vencedor do menor preço seja qualificado como microempresa ou empresa de pequeno porte </w:t>
      </w:r>
      <w:r w:rsidRPr="00791AAD">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196A38C7" w14:textId="77777777" w:rsidR="00062C42" w:rsidRPr="00791AAD" w:rsidRDefault="00062C42" w:rsidP="00791AAD">
      <w:pPr>
        <w:pStyle w:val="PargrafodaLista"/>
        <w:spacing w:after="0"/>
        <w:ind w:left="0"/>
        <w:contextualSpacing w:val="0"/>
        <w:jc w:val="both"/>
        <w:rPr>
          <w:rFonts w:ascii="Verdana" w:hAnsi="Verdana" w:cs="Verdana"/>
          <w:b/>
          <w:sz w:val="20"/>
          <w:szCs w:val="20"/>
        </w:rPr>
      </w:pPr>
    </w:p>
    <w:p w14:paraId="1B10E291" w14:textId="77777777" w:rsidR="00062C42" w:rsidRPr="00791AAD" w:rsidRDefault="00000000" w:rsidP="00791AAD">
      <w:pPr>
        <w:pStyle w:val="PargrafodaLista"/>
        <w:spacing w:after="0"/>
        <w:ind w:left="0"/>
        <w:contextualSpacing w:val="0"/>
        <w:jc w:val="both"/>
        <w:rPr>
          <w:rFonts w:ascii="Verdana" w:hAnsi="Verdana"/>
          <w:sz w:val="20"/>
          <w:szCs w:val="20"/>
        </w:rPr>
      </w:pPr>
      <w:r w:rsidRPr="00791AAD">
        <w:rPr>
          <w:rFonts w:ascii="Verdana" w:hAnsi="Verdana" w:cs="Verdana"/>
          <w:b/>
          <w:sz w:val="20"/>
          <w:szCs w:val="20"/>
        </w:rPr>
        <w:tab/>
        <w:t>10.10 Qualificação Econômico-Financeira</w:t>
      </w:r>
      <w:r w:rsidRPr="00791AAD">
        <w:rPr>
          <w:rFonts w:ascii="Verdana" w:hAnsi="Verdana" w:cs="Verdana"/>
          <w:sz w:val="20"/>
          <w:szCs w:val="20"/>
        </w:rPr>
        <w:t>.</w:t>
      </w:r>
    </w:p>
    <w:p w14:paraId="71D097F5" w14:textId="77777777" w:rsidR="00062C42" w:rsidRPr="00791AAD" w:rsidRDefault="00000000" w:rsidP="00791AAD">
      <w:pPr>
        <w:tabs>
          <w:tab w:val="left" w:pos="850"/>
        </w:tabs>
        <w:snapToGrid w:val="0"/>
        <w:spacing w:line="276" w:lineRule="auto"/>
        <w:jc w:val="both"/>
        <w:rPr>
          <w:rFonts w:ascii="Verdana" w:hAnsi="Verdana"/>
          <w:sz w:val="20"/>
        </w:rPr>
      </w:pPr>
      <w:r w:rsidRPr="00791AAD">
        <w:rPr>
          <w:rFonts w:ascii="Verdana" w:hAnsi="Verdana" w:cs="Verdana"/>
          <w:sz w:val="20"/>
        </w:rPr>
        <w:t>10.10.1 Certidão negativa de falência, recuperação judicial e extrajudicial, expedida pelo cartório distribuidor da sede da Licitante ou por meio digital, emitida em até 30 (trinta) dias anteriores à data de abertura da  Licitação;</w:t>
      </w:r>
    </w:p>
    <w:p w14:paraId="6A62968D" w14:textId="77777777" w:rsidR="00062C42" w:rsidRPr="00791AAD" w:rsidRDefault="00000000" w:rsidP="00791AAD">
      <w:pPr>
        <w:tabs>
          <w:tab w:val="left" w:pos="850"/>
        </w:tabs>
        <w:snapToGrid w:val="0"/>
        <w:spacing w:before="57" w:after="57" w:line="276" w:lineRule="auto"/>
        <w:jc w:val="both"/>
        <w:rPr>
          <w:rFonts w:ascii="Verdana" w:hAnsi="Verdana"/>
          <w:sz w:val="20"/>
        </w:rPr>
      </w:pPr>
      <w:r w:rsidRPr="00791AAD">
        <w:rPr>
          <w:rFonts w:ascii="Verdana" w:hAnsi="Verdana" w:cs="Verdana"/>
          <w:sz w:val="20"/>
        </w:rPr>
        <w:t>10.10.2 Havendo algum prazo de validade estabelecido por cartório na certidão citada na letra anterior, será considerado o prazo constante da certidão para comprovação da sua validade.</w:t>
      </w:r>
    </w:p>
    <w:p w14:paraId="6336857F" w14:textId="77777777" w:rsidR="00062C42" w:rsidRPr="00791AAD" w:rsidRDefault="00000000" w:rsidP="00791AAD">
      <w:pPr>
        <w:tabs>
          <w:tab w:val="left" w:pos="850"/>
        </w:tabs>
        <w:snapToGrid w:val="0"/>
        <w:spacing w:before="57" w:after="57" w:line="276" w:lineRule="auto"/>
        <w:jc w:val="both"/>
        <w:rPr>
          <w:rFonts w:ascii="Verdana" w:hAnsi="Verdana"/>
          <w:sz w:val="20"/>
        </w:rPr>
      </w:pPr>
      <w:r w:rsidRPr="00791AAD">
        <w:rPr>
          <w:rFonts w:ascii="Verdana" w:hAnsi="Verdana" w:cs="Verdana"/>
          <w:sz w:val="20"/>
        </w:rPr>
        <w:t>10.10.3 Para a contagem do prazo estabelecido na letra “a” deste capítulo, será contado a partir do primeiro dia que antecede a data da realização desta  licitação.</w:t>
      </w:r>
    </w:p>
    <w:p w14:paraId="3DAC5704" w14:textId="77777777" w:rsidR="00062C42" w:rsidRPr="00791AAD" w:rsidRDefault="00000000" w:rsidP="001A61CD">
      <w:pPr>
        <w:tabs>
          <w:tab w:val="left" w:pos="850"/>
        </w:tabs>
        <w:snapToGrid w:val="0"/>
        <w:spacing w:before="57" w:after="57" w:line="276" w:lineRule="auto"/>
        <w:jc w:val="both"/>
        <w:rPr>
          <w:rFonts w:ascii="Verdana" w:hAnsi="Verdana"/>
          <w:sz w:val="20"/>
        </w:rPr>
      </w:pPr>
      <w:r w:rsidRPr="00791AAD">
        <w:rPr>
          <w:rFonts w:ascii="Verdana" w:hAnsi="Verdana" w:cs="Verdana"/>
          <w:iCs/>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793144A" w14:textId="77777777" w:rsidR="00062C42" w:rsidRPr="00791AAD" w:rsidRDefault="00062C42" w:rsidP="00791AAD">
      <w:pPr>
        <w:spacing w:line="276" w:lineRule="auto"/>
        <w:jc w:val="both"/>
        <w:rPr>
          <w:rFonts w:ascii="Verdana" w:hAnsi="Verdana"/>
          <w:b/>
          <w:bCs/>
          <w:sz w:val="20"/>
        </w:rPr>
      </w:pPr>
    </w:p>
    <w:p w14:paraId="007E1A93" w14:textId="77777777" w:rsidR="00062C42" w:rsidRPr="00791AAD" w:rsidRDefault="00000000" w:rsidP="00791AAD">
      <w:pPr>
        <w:spacing w:line="276" w:lineRule="auto"/>
        <w:jc w:val="both"/>
        <w:rPr>
          <w:rFonts w:ascii="Verdana" w:hAnsi="Verdana"/>
          <w:b/>
          <w:bCs/>
          <w:sz w:val="20"/>
        </w:rPr>
      </w:pPr>
      <w:r w:rsidRPr="00791AAD">
        <w:rPr>
          <w:rFonts w:ascii="Verdana" w:hAnsi="Verdana"/>
          <w:b/>
          <w:bCs/>
          <w:sz w:val="20"/>
        </w:rPr>
        <w:tab/>
        <w:t>10.11. Qualificação Técnica</w:t>
      </w:r>
    </w:p>
    <w:p w14:paraId="00CE3C05" w14:textId="77777777" w:rsidR="00062C42" w:rsidRPr="00791AAD" w:rsidRDefault="00000000" w:rsidP="00791AAD">
      <w:pPr>
        <w:spacing w:line="276" w:lineRule="auto"/>
        <w:jc w:val="both"/>
        <w:rPr>
          <w:rFonts w:ascii="Verdana" w:hAnsi="Verdana"/>
          <w:sz w:val="20"/>
        </w:rPr>
      </w:pPr>
      <w:r w:rsidRPr="00791AAD">
        <w:rPr>
          <w:rFonts w:ascii="Verdana" w:hAnsi="Verdana"/>
          <w:sz w:val="20"/>
        </w:rPr>
        <w:t>Para fins de qualificação técnica, deverá ser observado os requisitos exigidos no processo licitatório.</w:t>
      </w:r>
    </w:p>
    <w:p w14:paraId="02E12B4B" w14:textId="77777777" w:rsidR="00062C42" w:rsidRPr="00791AAD" w:rsidRDefault="00062C42" w:rsidP="00791AAD">
      <w:pPr>
        <w:spacing w:line="276" w:lineRule="auto"/>
        <w:jc w:val="both"/>
        <w:rPr>
          <w:rFonts w:ascii="Verdana" w:hAnsi="Verdana"/>
          <w:sz w:val="20"/>
        </w:rPr>
      </w:pPr>
    </w:p>
    <w:p w14:paraId="13467FF3" w14:textId="77777777" w:rsidR="00062C42" w:rsidRPr="00791AAD" w:rsidRDefault="00000000" w:rsidP="00791AAD">
      <w:pPr>
        <w:pStyle w:val="PargrafodaLista"/>
        <w:tabs>
          <w:tab w:val="left" w:pos="284"/>
        </w:tabs>
        <w:spacing w:after="0"/>
        <w:ind w:left="0"/>
        <w:contextualSpacing w:val="0"/>
        <w:jc w:val="both"/>
        <w:rPr>
          <w:rFonts w:ascii="Verdana" w:hAnsi="Verdana"/>
          <w:sz w:val="20"/>
          <w:szCs w:val="20"/>
        </w:rPr>
      </w:pPr>
      <w:r w:rsidRPr="00791AAD">
        <w:rPr>
          <w:rFonts w:ascii="Verdana" w:eastAsia="Times New Roman" w:hAnsi="Verdana" w:cs="Arial"/>
          <w:b/>
          <w:bCs/>
          <w:sz w:val="20"/>
          <w:szCs w:val="20"/>
        </w:rPr>
        <w:t>11. JUSTIFICATIVA PARA O PARCELAMENTO OU NÃO DO OBJETO</w:t>
      </w:r>
    </w:p>
    <w:p w14:paraId="12A7521D" w14:textId="77777777" w:rsidR="00062C42" w:rsidRPr="00791AAD" w:rsidRDefault="00000000" w:rsidP="00791AAD">
      <w:pPr>
        <w:pStyle w:val="PargrafodaLista"/>
        <w:tabs>
          <w:tab w:val="left" w:pos="284"/>
        </w:tabs>
        <w:spacing w:after="0"/>
        <w:ind w:left="0"/>
        <w:contextualSpacing w:val="0"/>
        <w:jc w:val="both"/>
        <w:rPr>
          <w:rFonts w:ascii="Verdana" w:hAnsi="Verdana"/>
          <w:sz w:val="20"/>
          <w:szCs w:val="20"/>
        </w:rPr>
      </w:pPr>
      <w:r w:rsidRPr="00791AAD">
        <w:rPr>
          <w:rFonts w:ascii="Verdana" w:hAnsi="Verdana"/>
          <w:sz w:val="20"/>
          <w:szCs w:val="20"/>
        </w:rPr>
        <w:t>11.1. O objeto não é divisível, contendo apenas 1 item. Além disso, o ideal é a contratação ser executada integralmente por uma única empresa, com vistas a facilitar a gestão e fiscalização do contrato.</w:t>
      </w:r>
    </w:p>
    <w:p w14:paraId="3805CBD2" w14:textId="77777777" w:rsidR="00062C42" w:rsidRPr="00791AAD" w:rsidRDefault="00062C42" w:rsidP="00791AAD">
      <w:pPr>
        <w:pStyle w:val="PargrafodaLista"/>
        <w:tabs>
          <w:tab w:val="left" w:pos="284"/>
        </w:tabs>
        <w:spacing w:after="0"/>
        <w:ind w:left="0"/>
        <w:contextualSpacing w:val="0"/>
        <w:jc w:val="both"/>
        <w:rPr>
          <w:rFonts w:ascii="Verdana" w:hAnsi="Verdana"/>
          <w:sz w:val="20"/>
          <w:szCs w:val="20"/>
        </w:rPr>
      </w:pPr>
    </w:p>
    <w:p w14:paraId="51691459" w14:textId="77777777" w:rsidR="00062C42" w:rsidRPr="00791AAD" w:rsidRDefault="00000000" w:rsidP="00791AAD">
      <w:pPr>
        <w:pStyle w:val="PargrafodaLista"/>
        <w:tabs>
          <w:tab w:val="left" w:pos="284"/>
        </w:tabs>
        <w:spacing w:after="0"/>
        <w:ind w:left="0"/>
        <w:contextualSpacing w:val="0"/>
        <w:jc w:val="both"/>
        <w:rPr>
          <w:rFonts w:ascii="Verdana" w:hAnsi="Verdana"/>
          <w:sz w:val="20"/>
          <w:szCs w:val="20"/>
        </w:rPr>
      </w:pPr>
      <w:r w:rsidRPr="00791AAD">
        <w:rPr>
          <w:rFonts w:ascii="Verdana" w:hAnsi="Verdana"/>
          <w:b/>
          <w:bCs/>
          <w:sz w:val="20"/>
          <w:szCs w:val="20"/>
        </w:rPr>
        <w:t>12.  RESULTADOS PRETENDIDOS</w:t>
      </w:r>
    </w:p>
    <w:p w14:paraId="473E8B19" w14:textId="77777777" w:rsidR="00062C42" w:rsidRPr="00791AAD" w:rsidRDefault="00000000" w:rsidP="00791AAD">
      <w:pPr>
        <w:pStyle w:val="PargrafodaLista"/>
        <w:tabs>
          <w:tab w:val="left" w:pos="284"/>
        </w:tabs>
        <w:spacing w:after="0"/>
        <w:ind w:left="0"/>
        <w:contextualSpacing w:val="0"/>
        <w:jc w:val="both"/>
        <w:rPr>
          <w:rFonts w:ascii="Verdana" w:hAnsi="Verdana"/>
          <w:sz w:val="20"/>
          <w:szCs w:val="20"/>
        </w:rPr>
      </w:pPr>
      <w:r w:rsidRPr="00791AAD">
        <w:rPr>
          <w:rFonts w:ascii="Verdana" w:hAnsi="Verdana"/>
          <w:sz w:val="20"/>
          <w:szCs w:val="20"/>
        </w:rPr>
        <w:t>12.1. De forma geral o resultado que esta municipalidade pretende alcançar o cumprimento legal de divulgação em jornal de grande circulação dos editais de licitação, conforme o art. 54 § 1º da Lei nº 14.133/2021, promoção da transparência dos bens e serviços que a Prefeitura Municipal de São Gabriel da Palha-ES TCEES pretende adquirir, conhecimento aos interessados em contratar com a Administração dos bens e serviços objetos da licitação e a ampliação da competitividade e do controle social.</w:t>
      </w:r>
    </w:p>
    <w:p w14:paraId="456B2615" w14:textId="77777777" w:rsidR="00062C42" w:rsidRPr="00791AAD" w:rsidRDefault="00062C42" w:rsidP="00791AAD">
      <w:pPr>
        <w:pStyle w:val="PargrafodaLista"/>
        <w:tabs>
          <w:tab w:val="left" w:pos="284"/>
          <w:tab w:val="left" w:pos="426"/>
        </w:tabs>
        <w:spacing w:after="0"/>
        <w:ind w:left="0"/>
        <w:contextualSpacing w:val="0"/>
        <w:jc w:val="both"/>
        <w:rPr>
          <w:rFonts w:ascii="Verdana" w:hAnsi="Verdana"/>
          <w:b/>
          <w:bCs/>
          <w:sz w:val="20"/>
          <w:szCs w:val="20"/>
        </w:rPr>
      </w:pPr>
    </w:p>
    <w:p w14:paraId="3AA0D1F7"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b/>
          <w:bCs/>
          <w:sz w:val="20"/>
          <w:szCs w:val="20"/>
        </w:rPr>
        <w:t>13. PROVIDÊNCIAS A SEREM ADOTADAS</w:t>
      </w:r>
    </w:p>
    <w:p w14:paraId="46A3BE82"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sz w:val="20"/>
          <w:szCs w:val="20"/>
        </w:rPr>
        <w:t>13.1. Não se vislumbram ações a serem adotadas.</w:t>
      </w:r>
    </w:p>
    <w:p w14:paraId="12D04989" w14:textId="77777777" w:rsidR="00062C42" w:rsidRPr="00791AAD" w:rsidRDefault="00062C42" w:rsidP="00791AAD">
      <w:pPr>
        <w:pStyle w:val="PargrafodaLista"/>
        <w:tabs>
          <w:tab w:val="left" w:pos="284"/>
          <w:tab w:val="left" w:pos="426"/>
        </w:tabs>
        <w:spacing w:after="0"/>
        <w:ind w:left="0"/>
        <w:contextualSpacing w:val="0"/>
        <w:jc w:val="both"/>
        <w:rPr>
          <w:rFonts w:ascii="Verdana" w:hAnsi="Verdana"/>
          <w:sz w:val="20"/>
          <w:szCs w:val="20"/>
        </w:rPr>
      </w:pPr>
    </w:p>
    <w:p w14:paraId="5BA1CB1C"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b/>
          <w:bCs/>
          <w:sz w:val="20"/>
          <w:szCs w:val="20"/>
        </w:rPr>
        <w:t>14.  COMPRA/CONTRATAÇÃO CORRELATA E/OU INTERDEPENDENTE</w:t>
      </w:r>
    </w:p>
    <w:p w14:paraId="68F9CFCE"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sz w:val="20"/>
          <w:szCs w:val="20"/>
        </w:rPr>
        <w:t>14.1. Não se aplica.</w:t>
      </w:r>
    </w:p>
    <w:p w14:paraId="52A5FB7C" w14:textId="77777777" w:rsidR="00062C42" w:rsidRPr="00791AAD" w:rsidRDefault="00062C42" w:rsidP="00791AAD">
      <w:pPr>
        <w:pStyle w:val="PargrafodaLista"/>
        <w:tabs>
          <w:tab w:val="left" w:pos="284"/>
          <w:tab w:val="left" w:pos="426"/>
        </w:tabs>
        <w:spacing w:after="0"/>
        <w:ind w:left="0"/>
        <w:contextualSpacing w:val="0"/>
        <w:jc w:val="both"/>
        <w:rPr>
          <w:rFonts w:ascii="Verdana" w:hAnsi="Verdana"/>
          <w:sz w:val="20"/>
          <w:szCs w:val="20"/>
        </w:rPr>
      </w:pPr>
    </w:p>
    <w:p w14:paraId="44ADA23B"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b/>
          <w:bCs/>
          <w:sz w:val="20"/>
          <w:szCs w:val="20"/>
        </w:rPr>
        <w:lastRenderedPageBreak/>
        <w:t>15.  POSSÍVEIS IMPACTOS AMBIENTAIS</w:t>
      </w:r>
    </w:p>
    <w:p w14:paraId="543597A3"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sz w:val="20"/>
          <w:szCs w:val="20"/>
        </w:rPr>
        <w:t>15.1. A prestação dos serviços é feita de forma totalmente eletrônica, com o envio das matérias e suas publicações ocorrendo de forma online, não se identificando qualquer possibilidade de impacto ambiental.</w:t>
      </w:r>
    </w:p>
    <w:p w14:paraId="270718C4" w14:textId="77777777" w:rsidR="00062C42" w:rsidRPr="00791AAD" w:rsidRDefault="00062C42" w:rsidP="00791AAD">
      <w:pPr>
        <w:pStyle w:val="PargrafodaLista"/>
        <w:tabs>
          <w:tab w:val="left" w:pos="284"/>
          <w:tab w:val="left" w:pos="426"/>
        </w:tabs>
        <w:spacing w:after="0"/>
        <w:ind w:left="0"/>
        <w:contextualSpacing w:val="0"/>
        <w:jc w:val="both"/>
        <w:rPr>
          <w:rFonts w:ascii="Verdana" w:hAnsi="Verdana"/>
          <w:sz w:val="20"/>
          <w:szCs w:val="20"/>
        </w:rPr>
      </w:pPr>
    </w:p>
    <w:p w14:paraId="564DD4CB"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b/>
          <w:bCs/>
          <w:sz w:val="20"/>
          <w:szCs w:val="20"/>
        </w:rPr>
        <w:t>16. POSICIONAMENTO CONCLUSIVO</w:t>
      </w:r>
    </w:p>
    <w:p w14:paraId="02E9556E" w14:textId="77777777" w:rsidR="00062C42" w:rsidRPr="00791AAD" w:rsidRDefault="00000000" w:rsidP="00791AAD">
      <w:pPr>
        <w:suppressAutoHyphens w:val="0"/>
        <w:spacing w:line="276" w:lineRule="auto"/>
        <w:jc w:val="both"/>
        <w:rPr>
          <w:rFonts w:ascii="Verdana" w:hAnsi="Verdana"/>
          <w:sz w:val="20"/>
        </w:rPr>
      </w:pPr>
      <w:r w:rsidRPr="00791AAD">
        <w:rPr>
          <w:rFonts w:ascii="Verdana" w:hAnsi="Verdana" w:cs="Arial"/>
          <w:sz w:val="20"/>
        </w:rPr>
        <w:t>16.1. Por fim, o presente Estudo Técnico Preliminar visa auxiliar no planejamento da contratação dos serviços de publicação do extrato de edital dos procedimentos licitatórios da Prefeitura Municipal de São Gabriel da Palha-ES, em jornal de grande circulação pelo período de 60 (sessenta) meses.</w:t>
      </w:r>
    </w:p>
    <w:p w14:paraId="4C7EFCBB"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eastAsia="Times New Roman" w:hAnsi="Verdana" w:cs="Arial"/>
          <w:sz w:val="20"/>
          <w:szCs w:val="20"/>
        </w:rPr>
        <w:t>16.2. Como acima demostrado a essência do objeto a ser contratado já se encontra delineado nos normativos legais, primeiro pela obrigatoriedade da matéria que deve ser dado publicidade para sua legitimidade e eficácia plena, segundo pelo veículo de publicação também de exigência legal conforme Lei nº 14.133/2021.</w:t>
      </w:r>
    </w:p>
    <w:p w14:paraId="3EB26C60" w14:textId="77777777" w:rsidR="00062C42" w:rsidRPr="00791AAD" w:rsidRDefault="00062C42" w:rsidP="00791AAD">
      <w:pPr>
        <w:pStyle w:val="PargrafodaLista"/>
        <w:tabs>
          <w:tab w:val="left" w:pos="284"/>
          <w:tab w:val="left" w:pos="426"/>
        </w:tabs>
        <w:spacing w:after="0"/>
        <w:ind w:left="0"/>
        <w:contextualSpacing w:val="0"/>
        <w:jc w:val="both"/>
        <w:rPr>
          <w:rFonts w:ascii="Verdana" w:hAnsi="Verdana"/>
          <w:sz w:val="20"/>
          <w:szCs w:val="20"/>
        </w:rPr>
      </w:pPr>
    </w:p>
    <w:p w14:paraId="5DF47292"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eastAsia="Times New Roman" w:hAnsi="Verdana" w:cs="Arial"/>
          <w:sz w:val="20"/>
          <w:szCs w:val="20"/>
        </w:rPr>
        <w:t xml:space="preserve">16.3. Considerando que o valor estimado da contratação, a contratação será realizada por </w:t>
      </w:r>
      <w:r w:rsidRPr="00791AAD">
        <w:rPr>
          <w:rStyle w:val="Forte"/>
          <w:rFonts w:ascii="Verdana" w:eastAsia="Times New Roman" w:hAnsi="Verdana" w:cs="Arial"/>
          <w:sz w:val="20"/>
          <w:szCs w:val="20"/>
        </w:rPr>
        <w:t>Pregão Eletrônico</w:t>
      </w:r>
      <w:r w:rsidRPr="00791AAD">
        <w:rPr>
          <w:rFonts w:ascii="Verdana" w:eastAsia="Times New Roman" w:hAnsi="Verdana" w:cs="Arial"/>
          <w:sz w:val="20"/>
          <w:szCs w:val="20"/>
        </w:rPr>
        <w:t xml:space="preserve">, nos termos do art. 28, inciso II, da Lei nº 14.133/2021. O critério de julgamento será </w:t>
      </w:r>
      <w:r w:rsidRPr="00791AAD">
        <w:rPr>
          <w:rStyle w:val="Forte"/>
          <w:rFonts w:ascii="Verdana" w:eastAsia="Times New Roman" w:hAnsi="Verdana" w:cs="Arial"/>
          <w:sz w:val="20"/>
          <w:szCs w:val="20"/>
        </w:rPr>
        <w:t>menor preço por item</w:t>
      </w:r>
      <w:r w:rsidRPr="00791AAD">
        <w:rPr>
          <w:rFonts w:ascii="Verdana" w:eastAsia="Times New Roman" w:hAnsi="Verdana" w:cs="Arial"/>
          <w:sz w:val="20"/>
          <w:szCs w:val="20"/>
        </w:rPr>
        <w:t xml:space="preserve">, sendo a unidade considerada o </w:t>
      </w:r>
      <w:r w:rsidRPr="00791AAD">
        <w:rPr>
          <w:rStyle w:val="Forte"/>
          <w:rFonts w:ascii="Verdana" w:eastAsia="Times New Roman" w:hAnsi="Verdana" w:cs="Arial"/>
          <w:sz w:val="20"/>
          <w:szCs w:val="20"/>
        </w:rPr>
        <w:t>centímetro por coluna (cm/coluna)</w:t>
      </w:r>
      <w:r w:rsidRPr="00791AAD">
        <w:rPr>
          <w:rFonts w:ascii="Verdana" w:eastAsia="Times New Roman" w:hAnsi="Verdana" w:cs="Arial"/>
          <w:sz w:val="20"/>
          <w:szCs w:val="20"/>
        </w:rPr>
        <w:t xml:space="preserve">. </w:t>
      </w:r>
    </w:p>
    <w:p w14:paraId="05DC20C3" w14:textId="77777777" w:rsidR="00062C42" w:rsidRPr="00791AAD" w:rsidRDefault="00062C42" w:rsidP="00791AAD">
      <w:pPr>
        <w:pStyle w:val="PargrafodaLista"/>
        <w:tabs>
          <w:tab w:val="left" w:pos="284"/>
          <w:tab w:val="left" w:pos="426"/>
        </w:tabs>
        <w:spacing w:after="0"/>
        <w:ind w:left="0"/>
        <w:contextualSpacing w:val="0"/>
        <w:jc w:val="both"/>
        <w:rPr>
          <w:rFonts w:ascii="Verdana" w:eastAsia="Times New Roman" w:hAnsi="Verdana" w:cs="Arial"/>
          <w:sz w:val="20"/>
          <w:szCs w:val="20"/>
        </w:rPr>
      </w:pPr>
    </w:p>
    <w:p w14:paraId="68E18485"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eastAsia="Times New Roman" w:hAnsi="Verdana" w:cs="Arial"/>
          <w:b/>
          <w:bCs/>
          <w:sz w:val="20"/>
          <w:szCs w:val="20"/>
        </w:rPr>
        <w:t>17</w:t>
      </w:r>
      <w:r w:rsidRPr="00791AAD">
        <w:rPr>
          <w:rFonts w:ascii="Verdana" w:eastAsia="Times New Roman" w:hAnsi="Verdana" w:cs="Arial"/>
          <w:sz w:val="20"/>
          <w:szCs w:val="20"/>
        </w:rPr>
        <w:t xml:space="preserve">. </w:t>
      </w:r>
      <w:r w:rsidRPr="00791AAD">
        <w:rPr>
          <w:rFonts w:ascii="Verdana" w:eastAsia="Times New Roman" w:hAnsi="Verdana" w:cs="Arial"/>
          <w:b/>
          <w:bCs/>
          <w:sz w:val="20"/>
          <w:szCs w:val="20"/>
        </w:rPr>
        <w:t>CONSIDERAÇÕES FINAIS</w:t>
      </w:r>
    </w:p>
    <w:p w14:paraId="2EA5DE8D"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sz w:val="20"/>
          <w:szCs w:val="20"/>
        </w:rPr>
        <w:t>17.1. Esta contratação não demanda um gerenciamento formal de riscos, visto que a não publicação de qualquer aviso, bem como a publicação contendo erros será imediatamente corrigida e republicada, tendo em vista a necessidade de obedecer aos prazos legais de divulgação previstos na legislação.</w:t>
      </w:r>
    </w:p>
    <w:p w14:paraId="2C5780D8" w14:textId="77777777" w:rsidR="00062C42" w:rsidRPr="00791AAD" w:rsidRDefault="00000000" w:rsidP="00791AAD">
      <w:pPr>
        <w:pStyle w:val="PargrafodaLista"/>
        <w:tabs>
          <w:tab w:val="left" w:pos="284"/>
          <w:tab w:val="left" w:pos="426"/>
        </w:tabs>
        <w:spacing w:after="0"/>
        <w:ind w:left="0"/>
        <w:contextualSpacing w:val="0"/>
        <w:jc w:val="both"/>
        <w:rPr>
          <w:rFonts w:ascii="Verdana" w:hAnsi="Verdana"/>
          <w:sz w:val="20"/>
          <w:szCs w:val="20"/>
        </w:rPr>
      </w:pPr>
      <w:r w:rsidRPr="00791AAD">
        <w:rPr>
          <w:rFonts w:ascii="Verdana" w:hAnsi="Verdana"/>
          <w:sz w:val="20"/>
          <w:szCs w:val="20"/>
        </w:rPr>
        <w:t>17.2. Por fim, cumpre informar que a presente construção está com as especificações necessárias para a contratação, tendo sido consideradas as necessidades reais da Administração e seguidas as orientações da legislação vigente.</w:t>
      </w:r>
    </w:p>
    <w:p w14:paraId="33F6AC18" w14:textId="77777777" w:rsidR="00062C42" w:rsidRPr="00791AAD" w:rsidRDefault="00062C42" w:rsidP="00791AAD">
      <w:pPr>
        <w:pStyle w:val="PargrafodaLista"/>
        <w:tabs>
          <w:tab w:val="left" w:pos="284"/>
          <w:tab w:val="left" w:pos="426"/>
        </w:tabs>
        <w:spacing w:after="0"/>
        <w:ind w:left="0"/>
        <w:contextualSpacing w:val="0"/>
        <w:jc w:val="both"/>
        <w:rPr>
          <w:rFonts w:ascii="Verdana" w:hAnsi="Verdana"/>
          <w:sz w:val="20"/>
          <w:szCs w:val="20"/>
        </w:rPr>
      </w:pPr>
    </w:p>
    <w:p w14:paraId="1934F574" w14:textId="77777777" w:rsidR="00062C42" w:rsidRPr="00791AAD" w:rsidRDefault="00000000" w:rsidP="00791AAD">
      <w:pPr>
        <w:spacing w:line="276" w:lineRule="auto"/>
        <w:jc w:val="both"/>
        <w:rPr>
          <w:rFonts w:ascii="Verdana" w:hAnsi="Verdana"/>
          <w:sz w:val="20"/>
        </w:rPr>
      </w:pPr>
      <w:r w:rsidRPr="00791AAD">
        <w:rPr>
          <w:rFonts w:ascii="Verdana" w:hAnsi="Verdana"/>
          <w:b/>
          <w:bCs/>
          <w:sz w:val="20"/>
        </w:rPr>
        <w:t xml:space="preserve">18. ADEQUAÇÃO ORÇAMENTÁRIA </w:t>
      </w:r>
    </w:p>
    <w:p w14:paraId="1FB929BA" w14:textId="77777777" w:rsidR="00062C42" w:rsidRPr="00791AAD" w:rsidRDefault="00000000" w:rsidP="00791AAD">
      <w:pPr>
        <w:spacing w:line="276" w:lineRule="auto"/>
        <w:jc w:val="both"/>
        <w:rPr>
          <w:rFonts w:ascii="Verdana" w:hAnsi="Verdana"/>
          <w:sz w:val="20"/>
        </w:rPr>
      </w:pPr>
      <w:r w:rsidRPr="00791AAD">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1D827C18" w14:textId="77777777" w:rsidR="00062C42" w:rsidRPr="00791AAD" w:rsidRDefault="00062C42" w:rsidP="00791AAD">
      <w:pPr>
        <w:spacing w:line="276" w:lineRule="auto"/>
        <w:jc w:val="both"/>
        <w:rPr>
          <w:rFonts w:ascii="Verdana" w:hAnsi="Verdana"/>
          <w:sz w:val="20"/>
        </w:rPr>
      </w:pPr>
    </w:p>
    <w:p w14:paraId="31DF6F0C" w14:textId="77777777" w:rsidR="00062C42" w:rsidRPr="00791AAD" w:rsidRDefault="00000000" w:rsidP="00791AAD">
      <w:pPr>
        <w:spacing w:line="276" w:lineRule="auto"/>
        <w:jc w:val="both"/>
        <w:rPr>
          <w:rFonts w:ascii="Verdana" w:hAnsi="Verdana"/>
          <w:sz w:val="20"/>
        </w:rPr>
      </w:pPr>
      <w:r w:rsidRPr="00791AAD">
        <w:rPr>
          <w:rFonts w:ascii="Verdana" w:hAnsi="Verdana"/>
          <w:sz w:val="20"/>
        </w:rPr>
        <w:t xml:space="preserve">FICHA – FONTE: 000062-15000000000 no valor de  </w:t>
      </w:r>
      <w:r w:rsidRPr="00791AAD">
        <w:rPr>
          <w:rFonts w:ascii="Verdana" w:hAnsi="Verdana" w:cs="Arial"/>
          <w:sz w:val="20"/>
        </w:rPr>
        <w:t>R$ 119.750,00 (cento e dezessete mil, setecentos e cinquenta reais).</w:t>
      </w:r>
    </w:p>
    <w:p w14:paraId="63B40064" w14:textId="77777777" w:rsidR="00062C42" w:rsidRPr="00791AAD" w:rsidRDefault="00062C42" w:rsidP="00791AAD">
      <w:pPr>
        <w:spacing w:line="276" w:lineRule="auto"/>
        <w:jc w:val="both"/>
        <w:rPr>
          <w:rFonts w:ascii="Verdana" w:hAnsi="Verdana" w:cs="Arial"/>
          <w:sz w:val="20"/>
        </w:rPr>
      </w:pPr>
    </w:p>
    <w:p w14:paraId="0B7FDECA" w14:textId="77777777" w:rsidR="00062C42" w:rsidRPr="00791AAD" w:rsidRDefault="00062C42" w:rsidP="00791AAD">
      <w:pPr>
        <w:spacing w:line="276" w:lineRule="auto"/>
        <w:jc w:val="both"/>
        <w:rPr>
          <w:rFonts w:ascii="Verdana" w:hAnsi="Verdana" w:cs="Arial"/>
          <w:sz w:val="20"/>
        </w:rPr>
      </w:pPr>
    </w:p>
    <w:p w14:paraId="4392926C" w14:textId="77777777" w:rsidR="00062C42" w:rsidRPr="00791AAD" w:rsidRDefault="00062C42" w:rsidP="00791AAD">
      <w:pPr>
        <w:spacing w:line="276" w:lineRule="auto"/>
        <w:jc w:val="both"/>
        <w:rPr>
          <w:rFonts w:ascii="Verdana" w:hAnsi="Verdana" w:cs="Arial"/>
          <w:sz w:val="20"/>
        </w:rPr>
      </w:pPr>
    </w:p>
    <w:p w14:paraId="6908050F" w14:textId="77777777" w:rsidR="00062C42" w:rsidRPr="00791AAD" w:rsidRDefault="00062C42" w:rsidP="00791AAD">
      <w:pPr>
        <w:spacing w:line="276" w:lineRule="auto"/>
        <w:jc w:val="both"/>
        <w:rPr>
          <w:rFonts w:ascii="Verdana" w:hAnsi="Verdana" w:cs="Arial"/>
          <w:sz w:val="20"/>
        </w:rPr>
      </w:pPr>
    </w:p>
    <w:p w14:paraId="73B709C1" w14:textId="77777777" w:rsidR="00062C42" w:rsidRPr="00791AAD" w:rsidRDefault="00062C42" w:rsidP="00791AAD">
      <w:pPr>
        <w:spacing w:line="276" w:lineRule="auto"/>
        <w:jc w:val="both"/>
        <w:rPr>
          <w:rFonts w:ascii="Verdana" w:hAnsi="Verdana" w:cs="Arial"/>
          <w:sz w:val="20"/>
        </w:rPr>
      </w:pPr>
    </w:p>
    <w:p w14:paraId="4FFE343D" w14:textId="77777777" w:rsidR="00062C42" w:rsidRPr="00791AAD" w:rsidRDefault="00062C42" w:rsidP="00791AAD">
      <w:pPr>
        <w:spacing w:line="276" w:lineRule="auto"/>
        <w:jc w:val="both"/>
        <w:rPr>
          <w:rFonts w:ascii="Verdana" w:hAnsi="Verdana" w:cs="Arial"/>
          <w:sz w:val="20"/>
        </w:rPr>
      </w:pPr>
    </w:p>
    <w:p w14:paraId="6626DD34" w14:textId="77777777" w:rsidR="00062C42" w:rsidRPr="00791AAD" w:rsidRDefault="00062C42" w:rsidP="00791AAD">
      <w:pPr>
        <w:spacing w:line="276" w:lineRule="auto"/>
        <w:jc w:val="both"/>
        <w:rPr>
          <w:rFonts w:ascii="Verdana" w:hAnsi="Verdana" w:cs="Arial"/>
          <w:sz w:val="20"/>
        </w:rPr>
      </w:pPr>
    </w:p>
    <w:p w14:paraId="7C00F3F2" w14:textId="77777777" w:rsidR="00062C42" w:rsidRPr="00791AAD" w:rsidRDefault="00062C42" w:rsidP="00791AAD">
      <w:pPr>
        <w:spacing w:line="276" w:lineRule="auto"/>
        <w:jc w:val="both"/>
        <w:rPr>
          <w:rFonts w:ascii="Verdana" w:hAnsi="Verdana" w:cs="Arial"/>
          <w:sz w:val="20"/>
        </w:rPr>
      </w:pPr>
    </w:p>
    <w:p w14:paraId="4B9B85DF" w14:textId="77777777" w:rsidR="00062C42" w:rsidRPr="00791AAD" w:rsidRDefault="00062C42" w:rsidP="00791AAD">
      <w:pPr>
        <w:spacing w:line="276" w:lineRule="auto"/>
        <w:jc w:val="both"/>
        <w:rPr>
          <w:rFonts w:ascii="Verdana" w:hAnsi="Verdana" w:cs="Arial"/>
          <w:sz w:val="20"/>
        </w:rPr>
      </w:pPr>
    </w:p>
    <w:p w14:paraId="286B98B3" w14:textId="77777777" w:rsidR="00062C42" w:rsidRPr="00791AAD" w:rsidRDefault="00062C42" w:rsidP="00791AAD">
      <w:pPr>
        <w:spacing w:line="276" w:lineRule="auto"/>
        <w:jc w:val="both"/>
        <w:rPr>
          <w:rFonts w:ascii="Verdana" w:hAnsi="Verdana"/>
          <w:sz w:val="20"/>
        </w:rPr>
      </w:pPr>
    </w:p>
    <w:p w14:paraId="42CDD8F4" w14:textId="77777777" w:rsidR="00062C42" w:rsidRPr="00791AAD" w:rsidRDefault="00000000" w:rsidP="00791AAD">
      <w:pPr>
        <w:spacing w:line="276" w:lineRule="auto"/>
        <w:jc w:val="both"/>
        <w:rPr>
          <w:rFonts w:ascii="Verdana" w:hAnsi="Verdana"/>
          <w:sz w:val="20"/>
        </w:rPr>
      </w:pPr>
      <w:r w:rsidRPr="00791AAD">
        <w:rPr>
          <w:rFonts w:ascii="Verdana" w:hAnsi="Verdana" w:cs="Arial"/>
          <w:b/>
          <w:bCs/>
          <w:sz w:val="20"/>
        </w:rPr>
        <w:t>19. DOS RESPONSÁVEIS PELA ELABORAÇÃO DO TERMO DE REFERÊNCIA</w:t>
      </w:r>
    </w:p>
    <w:p w14:paraId="6E08DEE1"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19.1. A compilação de parte das informações mencionados na elaboração deste Termo de Referência foram estruturadas através do ETP – Estudo Técnico Preliminar elaborado pela secretaria requisitante.</w:t>
      </w:r>
    </w:p>
    <w:p w14:paraId="655B6090" w14:textId="77777777" w:rsidR="00062C42" w:rsidRPr="00791AAD" w:rsidRDefault="00062C42" w:rsidP="00791AAD">
      <w:pPr>
        <w:spacing w:line="276" w:lineRule="auto"/>
        <w:jc w:val="both"/>
        <w:rPr>
          <w:rFonts w:ascii="Verdana" w:hAnsi="Verdana" w:cs="Arial"/>
          <w:sz w:val="20"/>
        </w:rPr>
      </w:pPr>
    </w:p>
    <w:p w14:paraId="7D9453D8" w14:textId="77777777" w:rsidR="00062C42" w:rsidRPr="00791AAD" w:rsidRDefault="00062C42" w:rsidP="00791AAD">
      <w:pPr>
        <w:spacing w:line="276" w:lineRule="auto"/>
        <w:jc w:val="both"/>
        <w:rPr>
          <w:rFonts w:ascii="Verdana" w:hAnsi="Verdana" w:cs="Arial"/>
          <w:sz w:val="20"/>
        </w:rPr>
      </w:pPr>
    </w:p>
    <w:p w14:paraId="3E617603" w14:textId="77777777" w:rsidR="00062C42" w:rsidRPr="00791AAD" w:rsidRDefault="00062C42" w:rsidP="00791AAD">
      <w:pPr>
        <w:spacing w:line="276" w:lineRule="auto"/>
        <w:jc w:val="both"/>
        <w:rPr>
          <w:rFonts w:ascii="Verdana" w:hAnsi="Verdana" w:cs="Arial"/>
          <w:sz w:val="20"/>
        </w:rPr>
      </w:pPr>
    </w:p>
    <w:p w14:paraId="3BF92456" w14:textId="77777777" w:rsidR="00062C42" w:rsidRPr="00791AAD" w:rsidRDefault="00062C42" w:rsidP="00791AAD">
      <w:pPr>
        <w:spacing w:line="276" w:lineRule="auto"/>
        <w:jc w:val="both"/>
        <w:rPr>
          <w:rFonts w:ascii="Verdana" w:hAnsi="Verdana" w:cs="Arial"/>
          <w:sz w:val="20"/>
        </w:rPr>
      </w:pPr>
    </w:p>
    <w:p w14:paraId="5FF3C983" w14:textId="77777777" w:rsidR="00062C42" w:rsidRPr="00791AAD" w:rsidRDefault="00062C42" w:rsidP="00791AAD">
      <w:pPr>
        <w:spacing w:line="276" w:lineRule="auto"/>
        <w:jc w:val="both"/>
        <w:rPr>
          <w:rFonts w:ascii="Verdana" w:hAnsi="Verdana"/>
          <w:sz w:val="20"/>
        </w:rPr>
      </w:pPr>
    </w:p>
    <w:p w14:paraId="2686915D" w14:textId="77777777" w:rsidR="00062C42" w:rsidRPr="00791AAD" w:rsidRDefault="00000000" w:rsidP="00791AAD">
      <w:pPr>
        <w:spacing w:line="276" w:lineRule="auto"/>
        <w:jc w:val="right"/>
        <w:rPr>
          <w:rFonts w:ascii="Verdana" w:hAnsi="Verdana"/>
          <w:sz w:val="20"/>
        </w:rPr>
      </w:pPr>
      <w:r w:rsidRPr="00791AAD">
        <w:rPr>
          <w:rFonts w:ascii="Verdana" w:hAnsi="Verdana"/>
          <w:sz w:val="20"/>
        </w:rPr>
        <w:t>São Gabriel da Palha, 16 de junho de 2025</w:t>
      </w:r>
    </w:p>
    <w:p w14:paraId="13837068" w14:textId="77777777" w:rsidR="00062C42" w:rsidRPr="00791AAD" w:rsidRDefault="00062C42" w:rsidP="00791AAD">
      <w:pPr>
        <w:spacing w:line="276" w:lineRule="auto"/>
        <w:jc w:val="both"/>
        <w:rPr>
          <w:rFonts w:ascii="Verdana" w:hAnsi="Verdana" w:cs="Arial"/>
          <w:b/>
          <w:bCs/>
          <w:sz w:val="20"/>
        </w:rPr>
      </w:pPr>
    </w:p>
    <w:p w14:paraId="347C1488" w14:textId="77777777" w:rsidR="00062C42" w:rsidRPr="00791AAD" w:rsidRDefault="00062C42" w:rsidP="00791AAD">
      <w:pPr>
        <w:spacing w:line="276" w:lineRule="auto"/>
        <w:jc w:val="both"/>
        <w:rPr>
          <w:rFonts w:ascii="Verdana" w:hAnsi="Verdana" w:cs="Arial"/>
          <w:b/>
          <w:bCs/>
          <w:sz w:val="20"/>
        </w:rPr>
      </w:pPr>
    </w:p>
    <w:p w14:paraId="172C7B94" w14:textId="77777777" w:rsidR="00062C42" w:rsidRPr="00791AAD" w:rsidRDefault="00062C42" w:rsidP="00791AAD">
      <w:pPr>
        <w:spacing w:line="276" w:lineRule="auto"/>
        <w:jc w:val="both"/>
        <w:rPr>
          <w:rFonts w:ascii="Verdana" w:hAnsi="Verdana" w:cs="Arial"/>
          <w:b/>
          <w:bCs/>
          <w:sz w:val="20"/>
        </w:rPr>
      </w:pPr>
    </w:p>
    <w:p w14:paraId="208D8BE6" w14:textId="77777777" w:rsidR="00062C42" w:rsidRPr="00791AAD" w:rsidRDefault="00062C42" w:rsidP="00791AAD">
      <w:pPr>
        <w:spacing w:line="276" w:lineRule="auto"/>
        <w:jc w:val="both"/>
        <w:rPr>
          <w:rFonts w:ascii="Verdana" w:hAnsi="Verdana" w:cs="Arial"/>
          <w:b/>
          <w:bCs/>
          <w:sz w:val="20"/>
        </w:rPr>
      </w:pPr>
    </w:p>
    <w:p w14:paraId="713CB3B2" w14:textId="77777777" w:rsidR="00062C42" w:rsidRPr="00791AAD" w:rsidRDefault="00000000" w:rsidP="00791AAD">
      <w:pPr>
        <w:spacing w:line="276" w:lineRule="auto"/>
        <w:jc w:val="both"/>
        <w:rPr>
          <w:rFonts w:ascii="Verdana" w:hAnsi="Verdana"/>
          <w:sz w:val="20"/>
        </w:rPr>
      </w:pPr>
      <w:r w:rsidRPr="00791AAD">
        <w:rPr>
          <w:rFonts w:ascii="Verdana" w:hAnsi="Verdana" w:cs="Arial"/>
          <w:b/>
          <w:bCs/>
          <w:sz w:val="20"/>
        </w:rPr>
        <w:t>Elaborado por:</w:t>
      </w:r>
    </w:p>
    <w:p w14:paraId="40C695E5" w14:textId="77777777" w:rsidR="00062C42" w:rsidRPr="00791AAD" w:rsidRDefault="00062C42" w:rsidP="00791AAD">
      <w:pPr>
        <w:spacing w:line="276" w:lineRule="auto"/>
        <w:jc w:val="both"/>
        <w:rPr>
          <w:rFonts w:ascii="Verdana" w:hAnsi="Verdana" w:cs="Arial"/>
          <w:b/>
          <w:bCs/>
          <w:sz w:val="20"/>
        </w:rPr>
      </w:pPr>
    </w:p>
    <w:p w14:paraId="1D715121" w14:textId="77777777" w:rsidR="00062C42" w:rsidRPr="00791AAD" w:rsidRDefault="00062C42" w:rsidP="00791AAD">
      <w:pPr>
        <w:spacing w:line="276" w:lineRule="auto"/>
        <w:jc w:val="both"/>
        <w:rPr>
          <w:rFonts w:ascii="Verdana" w:hAnsi="Verdana" w:cs="Arial"/>
          <w:b/>
          <w:bCs/>
          <w:sz w:val="20"/>
        </w:rPr>
      </w:pPr>
    </w:p>
    <w:p w14:paraId="1F4217C9" w14:textId="77777777" w:rsidR="00062C42" w:rsidRPr="00791AAD" w:rsidRDefault="00062C42" w:rsidP="00791AAD">
      <w:pPr>
        <w:spacing w:line="276" w:lineRule="auto"/>
        <w:jc w:val="both"/>
        <w:rPr>
          <w:rFonts w:ascii="Verdana" w:hAnsi="Verdana" w:cs="Arial"/>
          <w:b/>
          <w:bCs/>
          <w:sz w:val="20"/>
        </w:rPr>
      </w:pPr>
    </w:p>
    <w:p w14:paraId="459747B8" w14:textId="77777777" w:rsidR="00062C42" w:rsidRPr="00791AAD" w:rsidRDefault="00062C42" w:rsidP="00791AAD">
      <w:pPr>
        <w:spacing w:line="276" w:lineRule="auto"/>
        <w:jc w:val="both"/>
        <w:rPr>
          <w:rFonts w:ascii="Verdana" w:hAnsi="Verdana" w:cs="Arial"/>
          <w:b/>
          <w:bCs/>
          <w:sz w:val="20"/>
        </w:rPr>
      </w:pPr>
    </w:p>
    <w:p w14:paraId="57A7458B" w14:textId="77777777" w:rsidR="00062C42" w:rsidRPr="00791AAD" w:rsidRDefault="00000000" w:rsidP="00791AAD">
      <w:pPr>
        <w:spacing w:line="276" w:lineRule="auto"/>
        <w:rPr>
          <w:rFonts w:ascii="Verdana" w:hAnsi="Verdana"/>
          <w:sz w:val="20"/>
        </w:rPr>
      </w:pPr>
      <w:r w:rsidRPr="00791AAD">
        <w:rPr>
          <w:rFonts w:ascii="Verdana" w:hAnsi="Verdana"/>
          <w:sz w:val="20"/>
        </w:rPr>
        <w:t>RODOLFO ANTÔNIO DA SILVA NETO</w:t>
      </w:r>
    </w:p>
    <w:p w14:paraId="4723CE52" w14:textId="77777777" w:rsidR="00062C42" w:rsidRPr="00791AAD" w:rsidRDefault="00000000" w:rsidP="00791AAD">
      <w:pPr>
        <w:spacing w:line="276" w:lineRule="auto"/>
        <w:rPr>
          <w:rFonts w:ascii="Verdana" w:hAnsi="Verdana"/>
          <w:sz w:val="20"/>
        </w:rPr>
      </w:pPr>
      <w:r w:rsidRPr="00791AAD">
        <w:rPr>
          <w:rFonts w:ascii="Verdana" w:hAnsi="Verdana"/>
          <w:sz w:val="20"/>
        </w:rPr>
        <w:t>Agente de Serviços Técnicos – Portaria n° 9.965/2025</w:t>
      </w:r>
    </w:p>
    <w:p w14:paraId="43AEFE0D"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Mat. nº 000406</w:t>
      </w:r>
    </w:p>
    <w:p w14:paraId="2B54FF88" w14:textId="77777777" w:rsidR="00062C42" w:rsidRPr="00791AAD" w:rsidRDefault="00062C42" w:rsidP="00791AAD">
      <w:pPr>
        <w:spacing w:line="276" w:lineRule="auto"/>
        <w:jc w:val="both"/>
        <w:rPr>
          <w:rFonts w:ascii="Verdana" w:hAnsi="Verdana" w:cs="Arial"/>
          <w:sz w:val="20"/>
        </w:rPr>
      </w:pPr>
    </w:p>
    <w:p w14:paraId="76DBD0D5" w14:textId="77777777" w:rsidR="00062C42" w:rsidRPr="00791AAD" w:rsidRDefault="00062C42" w:rsidP="00791AAD">
      <w:pPr>
        <w:spacing w:line="276" w:lineRule="auto"/>
        <w:jc w:val="both"/>
        <w:rPr>
          <w:rFonts w:ascii="Verdana" w:hAnsi="Verdana" w:cs="Arial"/>
          <w:sz w:val="20"/>
        </w:rPr>
      </w:pPr>
    </w:p>
    <w:p w14:paraId="69E75FB5" w14:textId="77777777" w:rsidR="00062C42" w:rsidRPr="00791AAD" w:rsidRDefault="00062C42" w:rsidP="00791AAD">
      <w:pPr>
        <w:spacing w:line="276" w:lineRule="auto"/>
        <w:jc w:val="both"/>
        <w:rPr>
          <w:rFonts w:ascii="Verdana" w:hAnsi="Verdana" w:cs="Arial"/>
          <w:sz w:val="20"/>
        </w:rPr>
      </w:pPr>
    </w:p>
    <w:p w14:paraId="6C4F84FC" w14:textId="77777777" w:rsidR="00062C42" w:rsidRPr="00791AAD" w:rsidRDefault="00062C42" w:rsidP="00791AAD">
      <w:pPr>
        <w:spacing w:line="276" w:lineRule="auto"/>
        <w:jc w:val="both"/>
        <w:rPr>
          <w:rFonts w:ascii="Verdana" w:hAnsi="Verdana" w:cs="Arial"/>
          <w:sz w:val="20"/>
        </w:rPr>
      </w:pPr>
    </w:p>
    <w:p w14:paraId="41AD9668" w14:textId="77777777" w:rsidR="00062C42" w:rsidRPr="00791AAD" w:rsidRDefault="00062C42" w:rsidP="00791AAD">
      <w:pPr>
        <w:spacing w:line="276" w:lineRule="auto"/>
        <w:jc w:val="both"/>
        <w:rPr>
          <w:rFonts w:ascii="Verdana" w:hAnsi="Verdana" w:cs="Arial"/>
          <w:sz w:val="20"/>
        </w:rPr>
      </w:pPr>
    </w:p>
    <w:p w14:paraId="3B6FEC1F" w14:textId="77777777" w:rsidR="00062C42" w:rsidRPr="00791AAD" w:rsidRDefault="00062C42" w:rsidP="00791AAD">
      <w:pPr>
        <w:spacing w:line="276" w:lineRule="auto"/>
        <w:jc w:val="both"/>
        <w:rPr>
          <w:rFonts w:ascii="Verdana" w:hAnsi="Verdana" w:cs="Arial"/>
          <w:sz w:val="20"/>
        </w:rPr>
      </w:pPr>
    </w:p>
    <w:p w14:paraId="4FC24105" w14:textId="77777777" w:rsidR="00062C42" w:rsidRPr="00791AAD" w:rsidRDefault="00062C42" w:rsidP="00791AAD">
      <w:pPr>
        <w:spacing w:line="276" w:lineRule="auto"/>
        <w:jc w:val="both"/>
        <w:rPr>
          <w:rFonts w:ascii="Verdana" w:hAnsi="Verdana"/>
          <w:sz w:val="20"/>
        </w:rPr>
      </w:pPr>
    </w:p>
    <w:p w14:paraId="6A453BE6"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RUTH BARBARA DA SILWA NASCIMENTO</w:t>
      </w:r>
    </w:p>
    <w:p w14:paraId="7D17D3A6"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Agente de Serviços Técnicos - Decreto n° 4.816/2025.</w:t>
      </w:r>
    </w:p>
    <w:p w14:paraId="161F7321" w14:textId="77777777" w:rsidR="00062C42" w:rsidRPr="00791AAD" w:rsidRDefault="00000000" w:rsidP="00791AAD">
      <w:pPr>
        <w:spacing w:line="276" w:lineRule="auto"/>
        <w:jc w:val="both"/>
        <w:rPr>
          <w:rFonts w:ascii="Verdana" w:hAnsi="Verdana"/>
          <w:sz w:val="20"/>
        </w:rPr>
      </w:pPr>
      <w:r w:rsidRPr="00791AAD">
        <w:rPr>
          <w:rFonts w:ascii="Verdana" w:hAnsi="Verdana" w:cs="Arial"/>
          <w:sz w:val="20"/>
        </w:rPr>
        <w:t>Mat. nº 002983</w:t>
      </w:r>
      <w:bookmarkStart w:id="5" w:name="art116_Copia_1"/>
      <w:bookmarkStart w:id="6" w:name="art122%252525252525252525252525252525252"/>
      <w:bookmarkEnd w:id="5"/>
      <w:bookmarkEnd w:id="6"/>
    </w:p>
    <w:p w14:paraId="4F907B26" w14:textId="77777777" w:rsidR="00062C42" w:rsidRPr="00791AAD" w:rsidRDefault="00062C42" w:rsidP="00791AAD">
      <w:pPr>
        <w:spacing w:line="276" w:lineRule="auto"/>
        <w:rPr>
          <w:rFonts w:ascii="Verdana" w:hAnsi="Verdana"/>
          <w:sz w:val="20"/>
        </w:rPr>
      </w:pPr>
      <w:bookmarkStart w:id="7" w:name="art122%252525252525252525252525252525251"/>
      <w:bookmarkStart w:id="8" w:name="_GoBack_Copia_1_Copia_1"/>
      <w:bookmarkStart w:id="9" w:name="_GoBack1_Copia_1_Copia_1"/>
      <w:bookmarkStart w:id="10" w:name="_GoBack11_Copia_1"/>
      <w:bookmarkStart w:id="11" w:name="art122%252525252525252525252525252525253"/>
      <w:bookmarkEnd w:id="7"/>
      <w:bookmarkEnd w:id="8"/>
      <w:bookmarkEnd w:id="9"/>
      <w:bookmarkEnd w:id="10"/>
      <w:bookmarkEnd w:id="11"/>
    </w:p>
    <w:sectPr w:rsidR="00062C42" w:rsidRPr="00791AAD">
      <w:headerReference w:type="even" r:id="rId14"/>
      <w:headerReference w:type="default" r:id="rId15"/>
      <w:footerReference w:type="even" r:id="rId16"/>
      <w:footerReference w:type="default" r:id="rId17"/>
      <w:headerReference w:type="first" r:id="rId18"/>
      <w:footerReference w:type="first" r:id="rId19"/>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D0113" w14:textId="77777777" w:rsidR="00126C3A" w:rsidRDefault="00126C3A">
      <w:r>
        <w:separator/>
      </w:r>
    </w:p>
  </w:endnote>
  <w:endnote w:type="continuationSeparator" w:id="0">
    <w:p w14:paraId="3EFC6BBC" w14:textId="77777777" w:rsidR="00126C3A" w:rsidRDefault="0012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0C529" w14:textId="77777777" w:rsidR="00062C42" w:rsidRDefault="00062C4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E49C" w14:textId="77777777" w:rsidR="00062C4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9B713FC" w14:textId="77777777" w:rsidR="00062C4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6ABE" w14:textId="77777777" w:rsidR="00062C4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6012CB6B" w14:textId="77777777" w:rsidR="00062C4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3E8C2" w14:textId="77777777" w:rsidR="00126C3A" w:rsidRDefault="00126C3A">
      <w:r>
        <w:separator/>
      </w:r>
    </w:p>
  </w:footnote>
  <w:footnote w:type="continuationSeparator" w:id="0">
    <w:p w14:paraId="5B91DE45" w14:textId="77777777" w:rsidR="00126C3A" w:rsidRDefault="0012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401E" w14:textId="77777777" w:rsidR="00062C42" w:rsidRDefault="00062C4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0D88" w14:textId="77777777" w:rsidR="00062C42" w:rsidRDefault="00062C42">
    <w:pPr>
      <w:rPr>
        <w:rFonts w:ascii="Verdana" w:hAnsi="Verdana"/>
        <w:sz w:val="26"/>
        <w:szCs w:val="26"/>
      </w:rPr>
    </w:pPr>
  </w:p>
  <w:p w14:paraId="2E39FED0" w14:textId="77777777" w:rsidR="00062C42"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1B6F925F" wp14:editId="224F01A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01F13454" w14:textId="77777777" w:rsidR="00062C4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D7127ED" w14:textId="77777777" w:rsidR="00062C42" w:rsidRDefault="00062C42">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DABF" w14:textId="77777777" w:rsidR="00062C42" w:rsidRDefault="00062C42">
    <w:pPr>
      <w:rPr>
        <w:rFonts w:ascii="Verdana" w:hAnsi="Verdana"/>
        <w:sz w:val="26"/>
        <w:szCs w:val="26"/>
      </w:rPr>
    </w:pPr>
  </w:p>
  <w:p w14:paraId="14D2BAF7" w14:textId="77777777" w:rsidR="00062C42"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4BFE6364" wp14:editId="7937CE5D">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735B46A8" w14:textId="77777777" w:rsidR="00062C4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0FB28C53" w14:textId="77777777" w:rsidR="00062C42" w:rsidRDefault="00062C42">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F7DCB"/>
    <w:multiLevelType w:val="multilevel"/>
    <w:tmpl w:val="6B0080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EDE7F35"/>
    <w:multiLevelType w:val="multilevel"/>
    <w:tmpl w:val="C20CE214"/>
    <w:lvl w:ilvl="0">
      <w:start w:val="1"/>
      <w:numFmt w:val="decimal"/>
      <w:lvlText w:val="%1."/>
      <w:lvlJc w:val="left"/>
      <w:pPr>
        <w:tabs>
          <w:tab w:val="num" w:pos="0"/>
        </w:tabs>
        <w:ind w:left="720" w:hanging="360"/>
      </w:pPr>
      <w:rPr>
        <w:rFonts w:ascii="Verdana" w:hAnsi="Verdana"/>
        <w:sz w:val="22"/>
        <w:szCs w:val="22"/>
        <w:u w:val="single"/>
        <w:lang w:eastAsia="en-U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7716483">
    <w:abstractNumId w:val="1"/>
  </w:num>
  <w:num w:numId="2" w16cid:durableId="1152138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2C42"/>
    <w:rsid w:val="00062C42"/>
    <w:rsid w:val="00126C3A"/>
    <w:rsid w:val="001A61CD"/>
    <w:rsid w:val="00201FC4"/>
    <w:rsid w:val="00604890"/>
    <w:rsid w:val="00791AAD"/>
    <w:rsid w:val="00C47C78"/>
    <w:rsid w:val="00C913E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9010A"/>
  <w15:docId w15:val="{54E93D3A-B2D4-4A28-9698-7064F824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user">
    <w:name w:val="Conteúdo da tabela (user)"/>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user">
    <w:name w:val="Título de tabela (user)"/>
    <w:basedOn w:val="Contedodatabelauser"/>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user">
    <w:name w:val="Conteúdo do quadro (user)"/>
    <w:basedOn w:val="Normal"/>
    <w:qFormat/>
  </w:style>
  <w:style w:type="paragraph" w:customStyle="1" w:styleId="caption4">
    <w:name w:val="caption4"/>
    <w:basedOn w:val="Normal"/>
    <w:qFormat/>
    <w:pPr>
      <w:suppressLineNumbers/>
      <w:spacing w:before="120" w:after="120"/>
    </w:pPr>
    <w:rPr>
      <w:rFonts w:cs="Lucida Sans"/>
      <w:i/>
      <w:iCs/>
      <w:szCs w:val="24"/>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ssessoria@saogabriel.es.gov.br"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j.jus.br/improbidade_adm/consultar_requerido.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896</TotalTime>
  <Pages>14</Pages>
  <Words>6239</Words>
  <Characters>33693</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152</cp:revision>
  <cp:lastPrinted>2025-07-15T20:49:00Z</cp:lastPrinted>
  <dcterms:created xsi:type="dcterms:W3CDTF">2025-07-15T16:52:00Z</dcterms:created>
  <dcterms:modified xsi:type="dcterms:W3CDTF">2025-07-15T20:49:00Z</dcterms:modified>
  <dc:language>pt-BR</dc:language>
</cp:coreProperties>
</file>